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г.______________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«___» ________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widowControl/>
        <w:rPr>
          <w:sz w:val="24"/>
          <w:szCs w:val="22"/>
        </w:rPr>
      </w:pPr>
      <w:r>
        <w:rPr>
          <w:sz w:val="24"/>
          <w:szCs w:val="24"/>
        </w:rPr>
        <w:t xml:space="preserve">Публичное акционерное общество «Россети Урала» (</w:t>
      </w:r>
      <w:r>
        <w:rPr>
          <w:bCs/>
          <w:sz w:val="24"/>
          <w:szCs w:val="24"/>
        </w:rPr>
        <w:t xml:space="preserve">ПАО «Россети Урала») в лице директора производственного отделения</w:t>
      </w:r>
      <w:r>
        <w:rPr>
          <w:bCs/>
          <w:sz w:val="24"/>
          <w:szCs w:val="24"/>
        </w:rPr>
        <w:t xml:space="preserve"> «________________</w:t>
      </w:r>
      <w:r>
        <w:rPr>
          <w:bCs/>
          <w:sz w:val="24"/>
          <w:szCs w:val="24"/>
        </w:rPr>
        <w:t xml:space="preserve">» филиала ПАО «Россети Урала»- «Челябэнерго</w:t>
      </w:r>
      <w:r>
        <w:rPr>
          <w:bCs/>
          <w:sz w:val="24"/>
          <w:szCs w:val="24"/>
        </w:rPr>
        <w:t xml:space="preserve">» ________________________</w:t>
      </w:r>
      <w:r>
        <w:rPr>
          <w:sz w:val="24"/>
          <w:szCs w:val="24"/>
        </w:rPr>
        <w:t xml:space="preserve">, действующего на</w:t>
      </w:r>
      <w:r>
        <w:rPr>
          <w:sz w:val="24"/>
          <w:szCs w:val="24"/>
        </w:rPr>
        <w:t xml:space="preserve"> основании  доверенности №______ от ______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sz w:val="24"/>
          <w:szCs w:val="24"/>
        </w:rPr>
        <w:t xml:space="preserve">именуемое в дальнейшем </w:t>
      </w:r>
      <w:r>
        <w:rPr>
          <w:bCs/>
          <w:sz w:val="24"/>
          <w:szCs w:val="24"/>
        </w:rPr>
        <w:t xml:space="preserve">«Покупатель»</w:t>
      </w:r>
      <w:r>
        <w:rPr>
          <w:sz w:val="24"/>
          <w:szCs w:val="24"/>
        </w:rPr>
        <w:t xml:space="preserve">, с одной стороны, и</w:t>
      </w:r>
      <w:r>
        <w:rPr>
          <w:bCs/>
          <w:sz w:val="24"/>
          <w:szCs w:val="24"/>
        </w:rPr>
        <w:t xml:space="preserve"> ______________________________________________________</w:t>
      </w:r>
      <w:r>
        <w:rPr>
          <w:sz w:val="24"/>
          <w:szCs w:val="24"/>
        </w:rPr>
        <w:t xml:space="preserve">,  именуемое в дальнейшем «Исполнитель», </w:t>
      </w:r>
      <w:r>
        <w:rPr>
          <w:bCs/>
          <w:sz w:val="24"/>
          <w:szCs w:val="24"/>
        </w:rPr>
        <w:t xml:space="preserve">в лице директора __________________________,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действующего на основании ____________, с другой стороны, </w:t>
      </w:r>
      <w:r>
        <w:rPr>
          <w:bCs/>
          <w:sz w:val="24"/>
          <w:szCs w:val="22"/>
        </w:rPr>
        <w:t xml:space="preserve">по результатам проведения закупки ______________________________________________________________________________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2"/>
        </w:rPr>
        <w:t xml:space="preserve"> на основании </w:t>
      </w:r>
      <w:r>
        <w:rPr>
          <w:color w:val="000000"/>
          <w:sz w:val="24"/>
          <w:szCs w:val="22"/>
        </w:rPr>
        <w:t xml:space="preserve">___________________________________________ ПАО «Россети Урала» по подведению итогов </w:t>
      </w:r>
      <w:r>
        <w:rPr>
          <w:color w:val="000000"/>
          <w:sz w:val="24"/>
          <w:szCs w:val="24"/>
        </w:rPr>
        <w:t xml:space="preserve">______________________________________ номер закупки _____________, номер лота _________________,</w:t>
      </w:r>
      <w:r>
        <w:rPr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заключили настоящий Договор о нижеследующем</w:t>
      </w:r>
      <w:r>
        <w:rPr>
          <w:sz w:val="24"/>
          <w:szCs w:val="22"/>
        </w:rPr>
        <w:t xml:space="preserve">: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08"/>
        <w:jc w:val="both"/>
        <w:widowControl/>
        <w:rPr>
          <w:sz w:val="24"/>
          <w:szCs w:val="22"/>
        </w:rPr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08"/>
        <w:jc w:val="both"/>
        <w:widowControl/>
        <w:rPr>
          <w:sz w:val="24"/>
          <w:szCs w:val="22"/>
        </w:rPr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numPr>
          <w:ilvl w:val="0"/>
          <w:numId w:val="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4"/>
        </w:numPr>
        <w:ind w:left="0" w:firstLine="567"/>
        <w:jc w:val="both"/>
        <w:shd w:val="clear" w:color="auto" w:fill="ffffff"/>
        <w:widowControl/>
        <w:tabs>
          <w:tab w:val="clear" w:pos="674" w:leader="none"/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услуги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техническому обслужива</w:t>
      </w:r>
      <w:r>
        <w:rPr>
          <w:sz w:val="24"/>
          <w:szCs w:val="24"/>
        </w:rPr>
        <w:t xml:space="preserve">нию кондиционеров для нужд ПО «М</w:t>
      </w:r>
      <w:r>
        <w:rPr>
          <w:sz w:val="24"/>
          <w:szCs w:val="24"/>
        </w:rPr>
        <w:t xml:space="preserve">ЭС»</w:t>
      </w:r>
      <w:r>
        <w:rPr>
          <w:sz w:val="24"/>
          <w:szCs w:val="24"/>
        </w:rPr>
        <w:t xml:space="preserve"> ПАО "Россети Ур</w:t>
      </w:r>
      <w:r>
        <w:rPr>
          <w:sz w:val="24"/>
          <w:szCs w:val="24"/>
        </w:rPr>
        <w:t xml:space="preserve">ал" - "Челябэнерго" в 2026</w:t>
      </w:r>
      <w:r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, именуемые в дальнейшем «Услуги», а </w:t>
      </w:r>
      <w:r>
        <w:rPr>
          <w:sz w:val="24"/>
          <w:szCs w:val="24"/>
        </w:rPr>
        <w:t xml:space="preserve">Заказчик обязуется по окончании Услуг Исполнителем принять результат и оплатить после подписания Акта сдачи-приемки оказанных Услуг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Услуги оказываются с использованием приборов и оборудования Исполнителя, стоимость и амортизация которых включена в стоимость оказываемых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"/>
        </w:numPr>
        <w:ind w:left="0" w:firstLine="567"/>
        <w:jc w:val="both"/>
        <w:shd w:val="clear" w:color="auto" w:fill="ffffff"/>
        <w:widowControl/>
        <w:tabs>
          <w:tab w:val="clear" w:pos="674" w:leader="none"/>
          <w:tab w:val="left" w:pos="851" w:leader="none"/>
          <w:tab w:val="left" w:pos="900" w:leader="none"/>
          <w:tab w:val="left" w:pos="993" w:leader="none"/>
          <w:tab w:val="num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обязан оказать предусмотренные Договором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слуги в </w:t>
      </w:r>
      <w:r>
        <w:rPr>
          <w:sz w:val="24"/>
          <w:szCs w:val="24"/>
        </w:rPr>
        <w:t xml:space="preserve">обусловленном объеме и в </w:t>
      </w:r>
      <w:r>
        <w:rPr>
          <w:sz w:val="24"/>
          <w:szCs w:val="24"/>
        </w:rPr>
        <w:t xml:space="preserve">полном соответствии со сроками, указанными в Перечне услуг</w:t>
      </w:r>
      <w:r>
        <w:rPr>
          <w:sz w:val="24"/>
          <w:szCs w:val="24"/>
        </w:rPr>
        <w:t xml:space="preserve"> (Приложение № 1 к Договору), являющимся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"/>
        </w:numPr>
        <w:ind w:left="0" w:firstLine="567"/>
        <w:jc w:val="both"/>
        <w:shd w:val="clear" w:color="auto" w:fill="ffffff"/>
        <w:widowControl/>
        <w:tabs>
          <w:tab w:val="clear" w:pos="674" w:leader="none"/>
          <w:tab w:val="left" w:pos="851" w:leader="none"/>
          <w:tab w:val="left" w:pos="900" w:leader="none"/>
          <w:tab w:val="left" w:pos="993" w:leader="none"/>
          <w:tab w:val="num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Место оказания </w:t>
      </w:r>
      <w:r>
        <w:rPr>
          <w:sz w:val="24"/>
          <w:szCs w:val="24"/>
        </w:rPr>
        <w:t xml:space="preserve">Услуг: РФ, Челябинс</w:t>
      </w:r>
      <w:r>
        <w:rPr>
          <w:sz w:val="24"/>
          <w:szCs w:val="24"/>
        </w:rPr>
        <w:t xml:space="preserve">кая область</w:t>
      </w:r>
      <w:r>
        <w:rPr>
          <w:sz w:val="24"/>
          <w:szCs w:val="24"/>
        </w:rPr>
        <w:t xml:space="preserve">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4"/>
        </w:numPr>
        <w:ind w:left="0" w:firstLine="540"/>
        <w:jc w:val="both"/>
        <w:spacing w:before="240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Цена Услуг (цена Договора) приведена в Приложении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</w:t>
      </w:r>
      <w:r>
        <w:rPr>
          <w:sz w:val="24"/>
          <w:szCs w:val="24"/>
        </w:rPr>
        <w:tab/>
        <w:t xml:space="preserve">Цена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оказываемых Услуг составляет___________ руб.__________</w:t>
      </w:r>
      <w:r>
        <w:rPr>
          <w:sz w:val="24"/>
          <w:szCs w:val="24"/>
        </w:rPr>
        <w:t xml:space="preserve">коп., </w:t>
      </w:r>
      <w:r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НДС </w:t>
      </w:r>
      <w:r>
        <w:rPr>
          <w:sz w:val="24"/>
          <w:szCs w:val="24"/>
        </w:rPr>
        <w:t xml:space="preserve">22 % - _____ (сумма прописью) руб. __ коп. (если предусмотрен).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ヒラギノ角ゴ Pro W3"/>
          <w:color w:val="000000"/>
          <w:sz w:val="24"/>
          <w:szCs w:val="24"/>
          <w:lang w:eastAsia="en-US"/>
        </w:rPr>
        <w:t xml:space="preserve">Заказчик оплачивает фактически оказанные </w:t>
      </w:r>
      <w:r>
        <w:rPr>
          <w:rFonts w:eastAsia="ヒラギノ角ゴ Pro W3"/>
          <w:color w:val="000000"/>
          <w:sz w:val="24"/>
          <w:szCs w:val="24"/>
          <w:lang w:eastAsia="en-US"/>
        </w:rPr>
        <w:t xml:space="preserve">Услуги </w:t>
      </w:r>
      <w:r>
        <w:rPr>
          <w:rFonts w:eastAsia="ヒラギノ角ゴ Pro W3"/>
          <w:color w:val="000000"/>
          <w:sz w:val="24"/>
          <w:szCs w:val="24"/>
          <w:lang w:eastAsia="en-US"/>
        </w:rPr>
        <w:t xml:space="preserve">не</w:t>
      </w:r>
      <w:r>
        <w:rPr>
          <w:rFonts w:eastAsia="ヒラギノ角ゴ Pro W3"/>
          <w:color w:val="000000"/>
          <w:sz w:val="24"/>
          <w:szCs w:val="24"/>
          <w:lang w:eastAsia="en-US"/>
        </w:rPr>
        <w:t xml:space="preserve"> позднее </w:t>
      </w:r>
      <w:r>
        <w:rPr>
          <w:sz w:val="24"/>
          <w:szCs w:val="24"/>
        </w:rPr>
        <w:t xml:space="preserve">7</w:t>
      </w:r>
      <w:r>
        <w:t xml:space="preserve"> </w:t>
      </w:r>
      <w:r>
        <w:rPr>
          <w:sz w:val="24"/>
          <w:szCs w:val="24"/>
        </w:rPr>
        <w:t xml:space="preserve">(семи</w:t>
      </w:r>
      <w:r>
        <w:rPr>
          <w:sz w:val="24"/>
          <w:szCs w:val="24"/>
        </w:rPr>
        <w:t xml:space="preserve">) рабочих дней </w:t>
      </w:r>
      <w:r>
        <w:rPr>
          <w:rFonts w:eastAsia="ヒラギノ角ゴ Pro W3"/>
          <w:color w:val="000000"/>
          <w:sz w:val="24"/>
          <w:szCs w:val="24"/>
          <w:lang w:eastAsia="en-US"/>
        </w:rPr>
        <w:t xml:space="preserve">после подписания Сторонами отчета об оказанных Услугах (Приложение № 4 к Договору), акта сдачи-приемки оказанных Услуг по форме, указанной в Приложении №3 по Договору и получения счета на оплату.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</w:t>
      </w:r>
      <w:r>
        <w:rPr>
          <w:sz w:val="24"/>
          <w:szCs w:val="24"/>
        </w:rPr>
        <w:t xml:space="preserve">телем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Неисполнение Исполнителем обязанности по предоставлению Заказчику оригиналов отгрузочных документов, оформленных </w:t>
      </w:r>
      <w:r>
        <w:rPr>
          <w:sz w:val="24"/>
          <w:szCs w:val="24"/>
        </w:rPr>
        <w:t xml:space="preserve">в соответствии с пунктом 2.3</w:t>
      </w:r>
      <w:r>
        <w:rPr>
          <w:sz w:val="24"/>
          <w:szCs w:val="24"/>
        </w:rPr>
        <w:t xml:space="preserve"> настоящего Договора, дает право Заказчику не производить оплату за оказанные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слуги, при этом Заказчик не несет ответственность перед Исполнителем за просрочку оплат.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142" w:firstLine="425"/>
        <w:jc w:val="both"/>
        <w:shd w:val="clear" w:color="auto" w:fill="ffffff"/>
        <w:widowControl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5"/>
        </w:numPr>
        <w:ind w:left="142" w:firstLine="425"/>
        <w:jc w:val="both"/>
        <w:shd w:val="clear" w:color="auto" w:fill="ffffff"/>
        <w:widowControl/>
        <w:tabs>
          <w:tab w:val="left" w:pos="710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5"/>
        </w:numPr>
        <w:jc w:val="center"/>
        <w:spacing w:line="360" w:lineRule="auto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При изменении объема Услуг 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</w:rPr>
      </w:pPr>
      <w:r>
        <w:rPr>
          <w:bCs/>
          <w:sz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5 </w:t>
      </w:r>
      <w:r>
        <w:rPr>
          <w:sz w:val="24"/>
          <w:szCs w:val="24"/>
        </w:rPr>
        <w:t xml:space="preserve">дней по окончании оказания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 Исполнитель</w:t>
      </w:r>
      <w:r>
        <w:rPr>
          <w:sz w:val="24"/>
          <w:szCs w:val="24"/>
        </w:rPr>
        <w:t xml:space="preserve">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рабочих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договорились, что  </w:t>
      </w:r>
      <w:r>
        <w:rPr>
          <w:sz w:val="24"/>
          <w:szCs w:val="24"/>
        </w:rPr>
        <w:t xml:space="preserve">Ак</w:t>
      </w:r>
      <w:r>
        <w:rPr>
          <w:sz w:val="24"/>
          <w:szCs w:val="24"/>
        </w:rPr>
        <w:t xml:space="preserve">т сдачи-приемки оказанных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</w:t>
      </w:r>
      <w:r>
        <w:rPr>
          <w:sz w:val="24"/>
          <w:szCs w:val="24"/>
        </w:rPr>
        <w:t xml:space="preserve">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sz w:val="24"/>
          <w:szCs w:val="24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несохранность</w:t>
      </w:r>
      <w:r>
        <w:rPr>
          <w:rStyle w:val="1250"/>
        </w:rPr>
        <w:t xml:space="preserve"> </w:t>
      </w:r>
      <w:r>
        <w:rPr>
          <w:sz w:val="24"/>
          <w:szCs w:val="24"/>
        </w:rPr>
        <w:t xml:space="preserve">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40"/>
        <w:jc w:val="both"/>
        <w:spacing w:before="240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Общий срок оказания услуг устанавливается с </w:t>
      </w:r>
      <w:r>
        <w:rPr>
          <w:sz w:val="24"/>
          <w:szCs w:val="24"/>
        </w:rPr>
        <w:t xml:space="preserve">момента заключения договора</w:t>
      </w:r>
      <w:r>
        <w:rPr>
          <w:sz w:val="24"/>
          <w:szCs w:val="24"/>
        </w:rPr>
        <w:t xml:space="preserve"> (начальный срок оказания услуг) по «15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октября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г. (конечный срок оказания услуг).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shd w:val="clear" w:color="auto" w:fill="ffffff"/>
        <w:widowControl/>
        <w:tabs>
          <w:tab w:val="num" w:pos="674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sz w:val="24"/>
          <w:szCs w:val="24"/>
        </w:rPr>
        <w:t xml:space="preserve">за исключением случаев, указанных </w:t>
      </w:r>
      <w:r>
        <w:rPr>
          <w:sz w:val="24"/>
          <w:szCs w:val="24"/>
        </w:rPr>
        <w:t xml:space="preserve">в п.5</w:t>
      </w:r>
      <w:r>
        <w:rPr>
          <w:sz w:val="24"/>
          <w:szCs w:val="24"/>
        </w:rPr>
        <w:t xml:space="preserve">.2.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редоставлять Заказчику: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- </w:t>
      </w:r>
      <w:r>
        <w:rPr>
          <w:sz w:val="24"/>
          <w:szCs w:val="24"/>
          <w:highlight w:val="white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  <w:highlight w:val="white"/>
        </w:rPr>
        <w:t xml:space="preserve">на дату заключения настоящего Договора) собственников</w:t>
      </w:r>
      <w:r>
        <w:rPr>
          <w:sz w:val="24"/>
          <w:szCs w:val="24"/>
          <w:highlight w:val="white"/>
        </w:rPr>
        <w:t xml:space="preserve"> Исполнителя</w:t>
      </w:r>
      <w:r>
        <w:rPr>
          <w:i/>
          <w:spacing w:val="-4"/>
          <w:sz w:val="24"/>
          <w:szCs w:val="24"/>
          <w:highlight w:val="white"/>
        </w:rPr>
        <w:t xml:space="preserve">, </w:t>
      </w:r>
      <w:r>
        <w:rPr>
          <w:color w:val="000000"/>
          <w:spacing w:val="-4"/>
          <w:sz w:val="24"/>
          <w:szCs w:val="24"/>
          <w:highlight w:val="white"/>
        </w:rPr>
        <w:t xml:space="preserve">третьих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pacing w:val="-4"/>
          <w:sz w:val="24"/>
          <w:szCs w:val="24"/>
          <w:highlight w:val="white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  <w:highlight w:val="white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  <w:highlight w:val="white"/>
        </w:rPr>
        <w:t xml:space="preserve"> Договору</w:t>
      </w:r>
      <w:r>
        <w:rPr>
          <w:color w:val="000000"/>
          <w:sz w:val="24"/>
          <w:szCs w:val="24"/>
          <w:highlight w:val="white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>
        <w:rPr>
          <w:sz w:val="24"/>
          <w:szCs w:val="24"/>
          <w:highlight w:val="white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третьих </w:t>
      </w:r>
      <w:r>
        <w:rPr>
          <w:color w:val="000000"/>
          <w:spacing w:val="-6"/>
          <w:sz w:val="24"/>
          <w:szCs w:val="24"/>
          <w:highlight w:val="white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  <w:highlight w:val="white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  <w:highlight w:val="white"/>
        </w:rPr>
        <w:t xml:space="preserve"> Договору.</w:t>
      </w:r>
      <w:r>
        <w:rPr>
          <w:i/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  <w:highlight w:val="white"/>
        </w:rPr>
        <w:t xml:space="preserve">по форме, указанной в Приложении № </w:t>
      </w:r>
      <w:r>
        <w:rPr>
          <w:sz w:val="24"/>
          <w:szCs w:val="24"/>
          <w:highlight w:val="white"/>
        </w:rPr>
        <w:t xml:space="preserve">2</w:t>
      </w:r>
      <w:r>
        <w:rPr>
          <w:sz w:val="24"/>
          <w:szCs w:val="24"/>
          <w:highlight w:val="white"/>
        </w:rPr>
        <w:t xml:space="preserve"> к настоящему Д</w:t>
      </w:r>
      <w:r>
        <w:rPr>
          <w:spacing w:val="-4"/>
          <w:sz w:val="24"/>
          <w:szCs w:val="24"/>
          <w:highlight w:val="white"/>
        </w:rPr>
        <w:t xml:space="preserve">оговору, </w:t>
      </w:r>
      <w:r>
        <w:rPr>
          <w:color w:val="000000"/>
          <w:spacing w:val="-4"/>
          <w:sz w:val="24"/>
          <w:szCs w:val="24"/>
          <w:highlight w:val="white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  <w:highlight w:val="white"/>
        </w:rPr>
        <w:t xml:space="preserve"> события (юридического факта)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color w:val="000000"/>
          <w:spacing w:val="-4"/>
          <w:sz w:val="24"/>
          <w:szCs w:val="24"/>
          <w:highlight w:val="white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  <w:highlight w:val="white"/>
        </w:rPr>
        <w:t xml:space="preserve">, </w:t>
      </w:r>
      <w:r>
        <w:rPr>
          <w:color w:val="000000"/>
          <w:spacing w:val="-4"/>
          <w:sz w:val="24"/>
          <w:szCs w:val="24"/>
          <w:highlight w:val="white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  <w:highlight w:val="white"/>
        </w:rPr>
        <w:t xml:space="preserve"> </w:t>
      </w:r>
      <w:r>
        <w:rPr>
          <w:color w:val="000000"/>
          <w:spacing w:val="-4"/>
          <w:sz w:val="24"/>
          <w:szCs w:val="24"/>
          <w:highlight w:val="white"/>
        </w:rPr>
        <w:t xml:space="preserve">Исполнителем к исполнению</w:t>
      </w:r>
      <w:r>
        <w:rPr>
          <w:spacing w:val="-4"/>
          <w:sz w:val="24"/>
          <w:szCs w:val="24"/>
          <w:highlight w:val="white"/>
        </w:rPr>
        <w:t xml:space="preserve"> своих обязательств по</w:t>
      </w:r>
      <w:r>
        <w:rPr>
          <w:color w:val="000000"/>
          <w:sz w:val="24"/>
          <w:szCs w:val="24"/>
          <w:highlight w:val="white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  <w:highlight w:val="white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pacing w:val="-4"/>
          <w:sz w:val="24"/>
          <w:szCs w:val="24"/>
          <w:highlight w:val="white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  <w:highlight w:val="white"/>
        </w:rPr>
        <w:t xml:space="preserve">» письменных согласий на обработку персональных данных,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по форме, указанной </w:t>
      </w:r>
      <w:r>
        <w:rPr>
          <w:sz w:val="24"/>
          <w:szCs w:val="24"/>
          <w:highlight w:val="white"/>
        </w:rPr>
        <w:t xml:space="preserve">в Приложении № </w:t>
      </w:r>
      <w:r>
        <w:rPr>
          <w:sz w:val="24"/>
          <w:szCs w:val="24"/>
          <w:highlight w:val="white"/>
        </w:rPr>
        <w:t xml:space="preserve">3</w:t>
      </w:r>
      <w:r>
        <w:rPr>
          <w:i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 настоящему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</w:t>
      </w:r>
      <w:r>
        <w:rPr>
          <w:sz w:val="24"/>
          <w:szCs w:val="24"/>
        </w:rPr>
        <w:t xml:space="preserve">исьменного разрешения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hd w:val="clear" w:color="auto" w:fill="ffffff"/>
        <w:widowControl/>
        <w:tabs>
          <w:tab w:val="num" w:pos="674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</w:t>
      </w:r>
      <w:r>
        <w:rPr>
          <w:sz w:val="24"/>
          <w:szCs w:val="24"/>
        </w:rPr>
        <w:t xml:space="preserve">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</w:t>
      </w:r>
      <w:r>
        <w:rPr>
          <w:sz w:val="24"/>
          <w:szCs w:val="24"/>
        </w:rPr>
        <w:t xml:space="preserve">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</w:t>
      </w:r>
      <w:r>
        <w:rPr>
          <w:sz w:val="24"/>
          <w:szCs w:val="24"/>
        </w:rPr>
        <w:t xml:space="preserve">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</w:t>
      </w:r>
      <w:r>
        <w:rPr>
          <w:sz w:val="24"/>
          <w:szCs w:val="24"/>
        </w:rPr>
        <w:t xml:space="preserve">исполнении обязательств</w:t>
      </w:r>
      <w:r>
        <w:rPr>
          <w:sz w:val="24"/>
          <w:szCs w:val="24"/>
        </w:rPr>
        <w:t xml:space="preserve"> Исполнителя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</w:t>
      </w:r>
      <w:r>
        <w:rPr>
          <w:sz w:val="24"/>
          <w:szCs w:val="24"/>
        </w:rPr>
        <w:t xml:space="preserve">Договору должно содержать обязательство исполнения Исполнителем регрессных требований фактора (факторинг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hd w:val="clear" w:color="auto" w:fill="ffffff"/>
        <w:widowControl/>
        <w:tabs>
          <w:tab w:val="num" w:pos="674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0" w:name="Par0"/>
      <w:r/>
      <w:bookmarkEnd w:id="0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 сроки, установленные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5"/>
        <w:numPr>
          <w:ilvl w:val="2"/>
          <w:numId w:val="27"/>
        </w:numPr>
        <w:ind w:left="0" w:firstLine="567"/>
        <w:jc w:val="both"/>
        <w:spacing w:line="283" w:lineRule="atLeast"/>
        <w:rPr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4"/>
          <w:szCs w:val="24"/>
          <w:highlight w:val="white"/>
        </w:rPr>
        <w:t xml:space="preserve">Исполнитель</w:t>
      </w:r>
      <w:r>
        <w:rPr>
          <w:color w:val="000000" w:themeColor="text1"/>
          <w:sz w:val="24"/>
          <w:szCs w:val="24"/>
          <w:highlight w:val="white"/>
        </w:rPr>
        <w:t xml:space="preserve"> 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</w:t>
      </w:r>
      <w:r>
        <w:rPr>
          <w:color w:val="000000" w:themeColor="text1"/>
          <w:sz w:val="24"/>
          <w:szCs w:val="24"/>
          <w:highlight w:val="white"/>
        </w:rPr>
        <w:t xml:space="preserve">З, на обработку (совершение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</w:t>
      </w:r>
      <w:r>
        <w:rPr>
          <w:color w:val="000000" w:themeColor="text1"/>
          <w:sz w:val="24"/>
          <w:szCs w:val="24"/>
          <w:highlight w:val="white"/>
        </w:rPr>
        <w:t xml:space="preserve">. Одновременно Исполнитель </w:t>
      </w:r>
      <w:r>
        <w:rPr>
          <w:color w:val="000000" w:themeColor="text1"/>
          <w:sz w:val="24"/>
          <w:szCs w:val="24"/>
          <w:highlight w:val="white"/>
        </w:rPr>
        <w:t xml:space="preserve">гарантирует защиту и безопасность персональных данных сотрудник</w:t>
      </w:r>
      <w:r>
        <w:rPr>
          <w:color w:val="000000" w:themeColor="text1"/>
          <w:sz w:val="24"/>
          <w:szCs w:val="24"/>
          <w:highlight w:val="white"/>
        </w:rPr>
        <w:t xml:space="preserve">ов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ПАО «Россети Урал» и третьих лиц, полученных в ходе исполнения настоящего Договора.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spacing w:line="283" w:lineRule="atLeast"/>
        <w:rPr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4"/>
          <w:szCs w:val="24"/>
          <w:highlight w:val="white"/>
        </w:rPr>
        <w:t xml:space="preserve">В случае возникновения у ПАО «Россети Урал» </w:t>
      </w:r>
      <w:r>
        <w:rPr>
          <w:color w:val="000000" w:themeColor="text1"/>
          <w:sz w:val="24"/>
          <w:szCs w:val="24"/>
          <w:highlight w:val="white"/>
        </w:rPr>
        <w:t xml:space="preserve">убытков, связанных с нарушением требований настоящего пункта, Исполнитель </w:t>
      </w:r>
      <w:r>
        <w:rPr>
          <w:color w:val="000000" w:themeColor="text1"/>
          <w:sz w:val="24"/>
          <w:szCs w:val="24"/>
          <w:highlight w:val="white"/>
        </w:rPr>
        <w:t xml:space="preserve">обязан по требованию ПАО «Россети Урал» </w:t>
      </w:r>
      <w:r>
        <w:rPr>
          <w:color w:val="000000" w:themeColor="text1"/>
          <w:sz w:val="24"/>
          <w:szCs w:val="24"/>
          <w:highlight w:val="white"/>
        </w:rPr>
        <w:t xml:space="preserve">возместить указанные убытки.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numPr>
          <w:ilvl w:val="1"/>
          <w:numId w:val="27"/>
        </w:numPr>
        <w:ind w:left="0" w:firstLine="567"/>
        <w:jc w:val="both"/>
        <w:shd w:val="clear" w:color="auto" w:fill="ffffff"/>
        <w:widowControl/>
        <w:tabs>
          <w:tab w:val="num" w:pos="674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567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tabs>
          <w:tab w:val="num" w:pos="674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</w:t>
      </w:r>
      <w:r>
        <w:rPr>
          <w:sz w:val="24"/>
          <w:szCs w:val="24"/>
        </w:rPr>
        <w:t xml:space="preserve">и условиями настоящего Договора.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num" w:pos="674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пяти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календарных </w:t>
      </w:r>
      <w:r>
        <w:rPr>
          <w:sz w:val="24"/>
          <w:szCs w:val="24"/>
        </w:rPr>
        <w:t xml:space="preserve">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1193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  <w:t xml:space="preserve">.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6"/>
        </w:numPr>
        <w:ind w:firstLine="567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6"/>
        </w:numPr>
        <w:ind w:firstLine="567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</w:t>
      </w:r>
      <w:r>
        <w:rPr>
          <w:sz w:val="24"/>
          <w:szCs w:val="24"/>
        </w:rPr>
        <w:t xml:space="preserve">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num" w:pos="993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line="28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pacing w:line="360" w:lineRule="auto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pacing w:val="1"/>
          <w:sz w:val="24"/>
        </w:rPr>
      </w:pPr>
      <w:r>
        <w:rPr>
          <w:spacing w:val="1"/>
          <w:sz w:val="24"/>
        </w:rPr>
        <w:t xml:space="preserve">Исполнителю</w:t>
      </w:r>
      <w:r>
        <w:rPr>
          <w:spacing w:val="1"/>
          <w:sz w:val="24"/>
        </w:rPr>
        <w:t xml:space="preserve"> известно о том, что </w:t>
      </w:r>
      <w:r>
        <w:rPr>
          <w:spacing w:val="1"/>
          <w:sz w:val="24"/>
        </w:rPr>
        <w:t xml:space="preserve">Заказчик</w:t>
      </w:r>
      <w:r>
        <w:rPr>
          <w:spacing w:val="1"/>
          <w:sz w:val="24"/>
        </w:rPr>
        <w:t xml:space="preserve"> реализует</w:t>
      </w:r>
      <w:r>
        <w:rPr>
          <w:spacing w:val="1"/>
          <w:sz w:val="24"/>
        </w:rPr>
        <w:t xml:space="preserve"> требования статьи 13.3 Федерального закона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2086), включено в Реестр надежных партнеров,</w:t>
      </w:r>
      <w:r>
        <w:rPr>
          <w:spacing w:val="1"/>
          <w:sz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spacing w:val="1"/>
          <w:sz w:val="24"/>
        </w:rPr>
      </w:r>
      <w:r>
        <w:rPr>
          <w:spacing w:val="1"/>
          <w:sz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tabs>
          <w:tab w:val="left" w:pos="993" w:leader="none"/>
        </w:tabs>
        <w:rPr>
          <w:spacing w:val="1"/>
          <w:sz w:val="24"/>
        </w:rPr>
      </w:pPr>
      <w:r>
        <w:rPr>
          <w:spacing w:val="1"/>
          <w:sz w:val="24"/>
        </w:rPr>
        <w:t xml:space="preserve">Исполнитель</w:t>
      </w:r>
      <w:r>
        <w:rPr>
          <w:spacing w:val="1"/>
          <w:sz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(представленными в разделе «Антикорруп</w:t>
      </w:r>
      <w:r>
        <w:rPr>
          <w:spacing w:val="1"/>
          <w:sz w:val="24"/>
        </w:rPr>
        <w:t xml:space="preserve">ционная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политика»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на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официальном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сайте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ПАО «Россети»), полностью принимает положения Антикоррупционной политики ПАО</w:t>
      </w:r>
      <w:r>
        <w:rPr>
          <w:spacing w:val="1"/>
          <w:sz w:val="24"/>
        </w:rPr>
        <w:t xml:space="preserve">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1"/>
          <w:sz w:val="24"/>
        </w:rPr>
      </w:r>
      <w:r>
        <w:rPr>
          <w:spacing w:val="1"/>
          <w:sz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99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spacing w:val="1"/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99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</w:t>
      </w:r>
      <w:r>
        <w:rPr>
          <w:spacing w:val="1"/>
          <w:sz w:val="24"/>
          <w:szCs w:val="24"/>
        </w:rPr>
        <w:t xml:space="preserve">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.1 - 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.3 настоящего Дого</w:t>
      </w:r>
      <w:r>
        <w:rPr>
          <w:spacing w:val="1"/>
          <w:sz w:val="24"/>
          <w:szCs w:val="24"/>
        </w:rPr>
        <w:t xml:space="preserve">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ab/>
      </w:r>
      <w:r>
        <w:rPr>
          <w:spacing w:val="1"/>
          <w:sz w:val="24"/>
          <w:szCs w:val="24"/>
        </w:rPr>
        <w:t xml:space="preserve">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.1, 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.2 настоящего Договора любой из Сторон, аффилированными лицами, работниками или посредниками.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 случае нарушения одной из Сторон обязательств по соблюдению требований, </w:t>
      </w:r>
      <w:r>
        <w:rPr>
          <w:spacing w:val="1"/>
          <w:sz w:val="24"/>
          <w:szCs w:val="24"/>
        </w:rPr>
        <w:t xml:space="preserve">предусмотренных пунктами 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.1, </w:t>
      </w:r>
      <w:r>
        <w:rPr>
          <w:spacing w:val="1"/>
          <w:sz w:val="24"/>
          <w:szCs w:val="24"/>
        </w:rPr>
        <w:t xml:space="preserve">8</w:t>
      </w:r>
      <w:r>
        <w:rPr>
          <w:spacing w:val="1"/>
          <w:sz w:val="24"/>
          <w:szCs w:val="24"/>
        </w:rPr>
        <w:t xml:space="preserve">.2 настоящего Договора, и обязательств воздерживаться от запрещенных пунктом </w:t>
      </w:r>
      <w:r>
        <w:rPr>
          <w:spacing w:val="1"/>
          <w:sz w:val="24"/>
          <w:szCs w:val="24"/>
        </w:rPr>
        <w:t xml:space="preserve">8.</w:t>
      </w:r>
      <w:r>
        <w:rPr>
          <w:spacing w:val="1"/>
          <w:sz w:val="24"/>
          <w:szCs w:val="24"/>
        </w:rPr>
        <w:t xml:space="preserve">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</w:t>
      </w:r>
      <w:r>
        <w:rPr>
          <w:spacing w:val="1"/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jc w:val="both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5"/>
        <w:numPr>
          <w:ilvl w:val="0"/>
          <w:numId w:val="27"/>
        </w:numPr>
        <w:jc w:val="center"/>
        <w:spacing w:line="360" w:lineRule="auto"/>
        <w:tabs>
          <w:tab w:val="left" w:pos="426" w:leader="none"/>
        </w:tabs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Ответственность сторон</w:t>
      </w:r>
      <w:r>
        <w:rPr>
          <w:b/>
          <w:bCs/>
          <w:caps/>
          <w:sz w:val="24"/>
        </w:rPr>
      </w:r>
      <w:r>
        <w:rPr>
          <w:b/>
          <w:bCs/>
          <w:caps/>
          <w:sz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spacing w:before="240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</w:rPr>
        <w:t xml:space="preserve">Стороны</w:t>
      </w:r>
      <w:r>
        <w:rPr>
          <w:sz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переуступки Исполнителем права требования по Договору с нару</w:t>
      </w:r>
      <w:r>
        <w:rPr>
          <w:sz w:val="24"/>
          <w:szCs w:val="24"/>
        </w:rPr>
        <w:t xml:space="preserve">шением условий, указанных в п.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.2.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Заказчик вправе начислить и взыскать с Исполнителя штраф за каждое нарушени</w:t>
      </w:r>
      <w:r>
        <w:rPr>
          <w:sz w:val="24"/>
          <w:szCs w:val="24"/>
        </w:rPr>
        <w:t xml:space="preserve">е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Уступка прав требования к Заказчику оформляется двусторонним договором с обязательным получением письменного согласования уступки от Заказчика. 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rPr>
          <w:sz w:val="24"/>
        </w:rPr>
      </w:pPr>
      <w:r>
        <w:rPr>
          <w:sz w:val="24"/>
        </w:rPr>
        <w:t xml:space="preserve">В случае нарушения Исполнителем требований настоящего пункта, Исполнитель уплачивает Заказчику штраф в размере суммы денежных средств, равной денежному требованию, уступка которого произведена. 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</w:t>
      </w:r>
      <w:r>
        <w:rPr>
          <w:sz w:val="24"/>
          <w:szCs w:val="24"/>
        </w:rPr>
        <w:t xml:space="preserve">360</w:t>
      </w:r>
      <w:r>
        <w:rPr>
          <w:sz w:val="24"/>
          <w:szCs w:val="24"/>
        </w:rPr>
        <w:t xml:space="preserve">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>
        <w:rPr>
          <w:sz w:val="24"/>
          <w:szCs w:val="24"/>
        </w:rPr>
        <w:t xml:space="preserve"> полной оплаты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spacing w:line="264" w:lineRule="auto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spacing w:line="264" w:lineRule="auto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</w:t>
      </w:r>
      <w:r>
        <w:rPr>
          <w:sz w:val="24"/>
          <w:szCs w:val="24"/>
        </w:rPr>
        <w:t xml:space="preserve">% 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spacing w:line="264" w:lineRule="auto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r>
        <w:rPr>
          <w:sz w:val="24"/>
          <w:szCs w:val="24"/>
        </w:rPr>
        <w:t xml:space="preserve">от размера,</w:t>
      </w:r>
      <w:r>
        <w:rPr>
          <w:sz w:val="24"/>
          <w:szCs w:val="24"/>
        </w:rPr>
        <w:t xml:space="preserve">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spacing w:line="264" w:lineRule="auto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</w:t>
      </w:r>
      <w:r>
        <w:rPr>
          <w:sz w:val="24"/>
          <w:szCs w:val="24"/>
        </w:rPr>
        <w:t xml:space="preserve">анностей, установленных п.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</w:t>
      </w:r>
      <w:r>
        <w:rPr>
          <w:sz w:val="24"/>
          <w:szCs w:val="24"/>
        </w:rPr>
        <w:t xml:space="preserve">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.1.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.2.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.10. 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 настоящего</w:t>
      </w:r>
      <w:r>
        <w:rPr>
          <w:sz w:val="24"/>
          <w:szCs w:val="24"/>
        </w:rPr>
        <w:t xml:space="preserve"> Договора, срок исполнения Сторонами обяз</w:t>
      </w:r>
      <w:r>
        <w:rPr>
          <w:sz w:val="24"/>
          <w:szCs w:val="24"/>
        </w:rPr>
        <w:t xml:space="preserve">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</w:t>
      </w:r>
      <w:r>
        <w:rPr>
          <w:sz w:val="24"/>
          <w:szCs w:val="24"/>
        </w:rPr>
        <w:t xml:space="preserve">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pacing w:line="360" w:lineRule="auto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 претензии и требования, возника</w:t>
      </w:r>
      <w:r>
        <w:rPr>
          <w:bCs/>
          <w:sz w:val="24"/>
          <w:szCs w:val="24"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 xml:space="preserve">Челябинской области</w:t>
      </w:r>
      <w:r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Арбитражн</w:t>
      </w:r>
      <w:r>
        <w:rPr>
          <w:bCs/>
          <w:sz w:val="24"/>
          <w:szCs w:val="24"/>
        </w:rPr>
        <w:t xml:space="preserve">о</w:t>
      </w:r>
      <w:r>
        <w:rPr>
          <w:bCs/>
          <w:sz w:val="24"/>
          <w:szCs w:val="24"/>
        </w:rPr>
        <w:t xml:space="preserve">м центр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bCs/>
          <w:sz w:val="24"/>
          <w:szCs w:val="24"/>
        </w:rPr>
        <w:t xml:space="preserve">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bCs/>
          <w:sz w:val="24"/>
          <w:szCs w:val="24"/>
          <w:lang w:val="en-US"/>
        </w:rPr>
        <w:t xml:space="preserve">che</w:t>
      </w:r>
      <w:r>
        <w:rPr>
          <w:bCs/>
          <w:sz w:val="24"/>
          <w:szCs w:val="24"/>
        </w:rPr>
        <w:t xml:space="preserve">@</w:t>
      </w:r>
      <w:r>
        <w:rPr>
          <w:bCs/>
          <w:sz w:val="24"/>
          <w:szCs w:val="24"/>
          <w:lang w:val="en-US"/>
        </w:rPr>
        <w:t xml:space="preserve">rosseti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ural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  <w:lang w:val="en-US"/>
        </w:rPr>
        <w:t xml:space="preserve">ru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Вынесенное третейским судом решение будет окончательным и обязательным для Сторон.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Заявление о выдаче исполнительного листа на принудительно</w:t>
      </w:r>
      <w:r>
        <w:rPr>
          <w:bCs/>
          <w:sz w:val="24"/>
          <w:szCs w:val="24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215"/>
        <w:numPr>
          <w:ilvl w:val="1"/>
          <w:numId w:val="27"/>
        </w:numPr>
        <w:ind w:left="0" w:firstLine="567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Досудебный порядок урегулирования спора является обязательным. Срок ответа на пр</w:t>
      </w:r>
      <w:r>
        <w:rPr>
          <w:sz w:val="24"/>
        </w:rPr>
        <w:t xml:space="preserve">етензию – 5 (пять) рабочих дней со дня направления претензии от имени Заказчика. Спор по имущественным требованиям Заказчика может быть передан на разрешение суда по истечении 5 (пяти) рабочих дней с момента направления претензии (требования) Исполнителю. </w:t>
      </w:r>
      <w:r>
        <w:rPr>
          <w:sz w:val="24"/>
        </w:rPr>
      </w:r>
      <w:r>
        <w:rPr>
          <w:sz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spacing w:before="24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</w:t>
      </w:r>
      <w:r>
        <w:rPr>
          <w:sz w:val="24"/>
          <w:szCs w:val="24"/>
        </w:rPr>
        <w:t xml:space="preserve">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r>
        <w:rPr>
          <w:sz w:val="24"/>
          <w:szCs w:val="24"/>
        </w:rPr>
        <w:t xml:space="preserve">каких-либо</w:t>
      </w:r>
      <w:r>
        <w:rPr>
          <w:sz w:val="24"/>
          <w:szCs w:val="24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</w:t>
      </w:r>
      <w:r>
        <w:rPr>
          <w:sz w:val="24"/>
          <w:szCs w:val="24"/>
        </w:rPr>
        <w:t xml:space="preserve">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Перечень</w:t>
      </w:r>
      <w:r>
        <w:rPr>
          <w:sz w:val="24"/>
          <w:szCs w:val="24"/>
        </w:rPr>
        <w:t xml:space="preserve"> и график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Приложение № 2 – </w:t>
      </w:r>
      <w:r>
        <w:rPr>
          <w:sz w:val="24"/>
          <w:szCs w:val="24"/>
        </w:rPr>
        <w:t xml:space="preserve">Расчет стоимости технического обслуживания кондиционеров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4 - Форма отчета об оказанных услугах;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№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Форма согласия н</w:t>
      </w:r>
      <w:r>
        <w:rPr>
          <w:sz w:val="24"/>
          <w:szCs w:val="24"/>
        </w:rPr>
        <w:t xml:space="preserve">а обработку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left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951" w:type="dxa"/>
        <w:tblInd w:w="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5129"/>
        <w:gridCol w:w="19"/>
        <w:gridCol w:w="4211"/>
        <w:gridCol w:w="312"/>
      </w:tblGrid>
      <w:tr>
        <w:tblPrEx/>
        <w:trPr>
          <w:trHeight w:val="34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Исполнитель: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9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«Россети Урал»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</w:t>
            </w: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71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ind w:left="9639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09" w:bottom="253" w:left="709" w:header="709" w:footer="265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 Договору возмездного оказания У</w:t>
      </w:r>
      <w:r>
        <w:rPr>
          <w:sz w:val="24"/>
          <w:szCs w:val="24"/>
        </w:rPr>
        <w:t xml:space="preserve">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от «___»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_________20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p>
      <w:pPr>
        <w:jc w:val="center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Перечень объектов и график оказания услуг </w:t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p>
      <w:pPr>
        <w:jc w:val="center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по техническому обслуживан</w:t>
      </w:r>
      <w:r>
        <w:rPr>
          <w:rFonts w:eastAsia="MS Mincho"/>
          <w:sz w:val="24"/>
          <w:szCs w:val="24"/>
          <w:lang w:eastAsia="ja-JP"/>
        </w:rPr>
        <w:t xml:space="preserve">ию </w:t>
      </w:r>
      <w:r>
        <w:rPr>
          <w:rFonts w:eastAsia="MS Mincho"/>
          <w:sz w:val="24"/>
          <w:szCs w:val="24"/>
          <w:lang w:eastAsia="ja-JP"/>
        </w:rPr>
        <w:t xml:space="preserve">кондиционеров ПО «Магнитогорские</w:t>
      </w:r>
      <w:r>
        <w:rPr>
          <w:rFonts w:eastAsia="MS Mincho"/>
          <w:sz w:val="24"/>
          <w:szCs w:val="24"/>
          <w:lang w:eastAsia="ja-JP"/>
        </w:rPr>
        <w:t xml:space="preserve"> электрические сети» филиала ПАО «Россе</w:t>
      </w:r>
      <w:r>
        <w:rPr>
          <w:rFonts w:eastAsia="MS Mincho"/>
          <w:sz w:val="24"/>
          <w:szCs w:val="24"/>
          <w:lang w:eastAsia="ja-JP"/>
        </w:rPr>
        <w:t xml:space="preserve">ти Урала» - «Челябэнерго» в 2026</w:t>
      </w:r>
      <w:r>
        <w:rPr>
          <w:rFonts w:eastAsia="MS Mincho"/>
          <w:sz w:val="24"/>
          <w:szCs w:val="24"/>
          <w:lang w:eastAsia="ja-JP"/>
        </w:rPr>
        <w:t xml:space="preserve"> году</w:t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tbl>
      <w:tblPr>
        <w:tblpPr w:horzAnchor="page" w:tblpX="896" w:vertAnchor="text" w:tblpY="256" w:leftFromText="180" w:topFromText="0" w:rightFromText="180" w:bottomFromText="200"/>
        <w:tblW w:w="103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27"/>
        <w:gridCol w:w="2376"/>
        <w:gridCol w:w="850"/>
        <w:gridCol w:w="1276"/>
        <w:gridCol w:w="1243"/>
        <w:gridCol w:w="1446"/>
      </w:tblGrid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№ п/п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Модель кондиционера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Место установки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widowControl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Кол-во, шт.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Мощность, кВт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Инвентарный и/или номенклатурный номер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Сроки оказания услуг</w:t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204 (СРС)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</w:rPr>
            </w:r>
            <w:r>
              <w:rPr>
                <w:rFonts w:eastAsia="MS Mincho"/>
                <w:sz w:val="20"/>
                <w:szCs w:val="20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С момента з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аключения договора по 15.10.2026</w:t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205 (Начальник СРС)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 система Kitano KR-Viki-09 (числится как материал - 1103081)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206 (Начальник СТП)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1103081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208-209 (СИЗП - химики)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5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Samsung ASH 091 VE интерьер отдела   (инв.№58487)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210 (ОМТС)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58487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6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KSGMA21HFAN1/KSRMA21HFAN1 (числится как материал - 1079887)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211 (Начальник ОМТС)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1079887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7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212 (СТЭЭ)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8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214-215 (СИЗП - химики)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9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305 (СТЭЭ)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10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306 (СТЭЭ)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 система Kitano KR-Viki-09 (числится как материал - 1103081)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308 (Отдел кадров)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1103081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312 (СТЭЭ)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313 (СТЭЭ)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501 (ЮО)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502 (СБУиО)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502/1 (Начальник СБУиО)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restart"/>
            <w:textDirection w:val="lrTb"/>
            <w:noWrap w:val="false"/>
          </w:tcPr>
          <w:p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/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С момента з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аключения договора по 15.10.2026</w:t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503 (СБУиО)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504 (СПР)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 система Kitano KR-Viki-09 (числится как материал - 1103081)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506 (Отдел труда и з/п)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1103081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507/1 (СТП)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ELECTROLUX  EACS-24HS (числятся как материалы -1048296)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507/2 (СЗиС)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1048296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KENTATSU KSGC53 (числятся как материалы -1053415)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601 (приемная директора)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1053415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601/1 (Зам.дир.по реал.услуг.)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601/2 (Директор)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601/2 (Директор, комната отдыха)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KSGMA26HFAN1/KSRMA26HFAN1 (числится как материал - 1079883)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603 (Приемная гл.инженера)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1079883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KSGMA26HFAN1/KSRMA26HFAN1 (числится как материал - 1079883)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603/1 (Селекторная)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1079883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KSGMA26HFAN1/KSRMA26HFAN1 (числится как материал - 1079883)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603/2 (Гл. инженер)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1079883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KSGMA21HFAN1/KSRMA21HFAN1 (числится как материал - 1079887)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604 (Зам.дир. по ОВ)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1079887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701 (Главный специалист СПР)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702 (Начальник ОДиК)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703/1 (СПКиОТ)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703/2 (Начальник СПКиОТ)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restart"/>
            <w:textDirection w:val="lrTb"/>
            <w:noWrap w:val="false"/>
          </w:tcPr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rPr>
                <w:rFonts w:eastAsia="MS Mincho"/>
                <w:sz w:val="20"/>
                <w:szCs w:val="20"/>
                <w:highlight w:val="none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С момента з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аключения договора по 15.10.2026</w:t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  <w:r>
              <w:rPr>
                <w:rFonts w:eastAsia="MS Mincho"/>
                <w:sz w:val="20"/>
                <w:szCs w:val="20"/>
                <w:highlight w:val="none"/>
                <w:lang w:eastAsia="ja-JP"/>
              </w:rPr>
            </w:r>
          </w:p>
          <w:p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  <w:r>
              <w:rPr>
                <w:rFonts w:eastAsia="MS Mincho"/>
                <w:lang w:eastAsia="ja-JP"/>
              </w:rPr>
            </w:r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704 (СДТУ)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705 (Начальник СДТУ)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706 (Вед. специалист УБ)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709 (СП)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Pioneer KFR70IW/KOR70IW (числятся как материалы -1068054)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801 (Зам. гл. инж. по экспл.)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1068054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(инв.№64230)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802 (ЦУС)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64230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(инв.№64230)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803 (СЛ)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64230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KSRB35HFAN1 (числится как материал - 1097450)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804 (Зам. гл. инж. по опер. упр.)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1097450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Royal clima Pandora (числится как материал - 1106132)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805 (ЦУС)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1106132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806 (ЦУС - кухня)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Loriot LAC IN-24TA (числится как материал - ________)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806 (ЦУС)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Loriot LAC IN-24TA (числится как материал - ________)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806 (ЦУС)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Сплит-система Loriot LAC IN-24TA (числится как материал - ________)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806 (ЦУС)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 система Kitano KR-Viki-09 (числится как материал - 1103081)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901 (ОКС)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1103081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51 АЕ-3 (инв.№64232)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902 (СДТУ)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64232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Сплит система Kitano KR-Viki-09 (числится как материал - 1103081)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903 (ОКС)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1103081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Gree KFR 45GW/J   (инв.№64248)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г.Магнитогорск, ул.Московская, д.7, кабинет № 904 (Зам. дир. по КС)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2,2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64248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ВРЭС, г.Верхнеуральск (ПС Верхнеуральская)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Кондиционер LG G07LHK (числятся как материалы -1036904)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ВРЭС, г.Верхнеуральск (ПС Верхнеуральская)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0,8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1036904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БК-2300 (инв.№63942)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 , ул.Еремина, д.1а (Начальник РЭС)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2,2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63942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</w:rPr>
            </w:r>
            <w:r>
              <w:rPr>
                <w:rFonts w:eastAsia="MS Mincho"/>
                <w:sz w:val="18"/>
                <w:szCs w:val="18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highlight w:val="none"/>
                <w:lang w:eastAsia="ja-JP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  <w:p>
            <w:pPr>
              <w:jc w:val="center"/>
              <w:rPr>
                <w:rFonts w:eastAsia="MS Mincho"/>
                <w:sz w:val="18"/>
                <w:szCs w:val="18"/>
                <w:highlight w:val="none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</w:r>
            <w:r>
              <w:rPr>
                <w:rFonts w:eastAsia="MS Mincho"/>
                <w:sz w:val="18"/>
                <w:szCs w:val="18"/>
                <w:lang w:eastAsia="ja-JP"/>
              </w:rPr>
              <w:t xml:space="preserve">С момента з</w:t>
            </w:r>
            <w:r>
              <w:rPr>
                <w:rFonts w:eastAsia="MS Mincho"/>
                <w:sz w:val="18"/>
                <w:szCs w:val="18"/>
                <w:lang w:eastAsia="ja-JP"/>
              </w:rPr>
              <w:t xml:space="preserve">аключения договора по 15.10.2026</w:t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  <w:r>
              <w:rPr>
                <w:rFonts w:eastAsia="MS Mincho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LG G07LHK (числятся как материалы -1036904)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1036904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LG G07LHK (числятся как материалы -1036904)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(гл.инженер)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1036904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KSRB26HFAN1 (числится как материал - 1097399)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(зам.начальника РЭС)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1097399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(Мастер АСУЭ)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(Мастер ОВБ)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KSRB35HFAN1 (числится как материал - 1097450)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(начальник ОДГ)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1097450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(отдел по работе с ЮЛ)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ВРЭС, г.Верхнеуральск, ул.Еремина, д.1а (ПТГ)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БК-2300 (инв.№63760)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2,2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63760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LG G07LHK (числятся как материалы -1036904)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(гл.инженер)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1036904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KSRB26HFAN1 (числится как материал - 1097399)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(зам.начальника РЭС)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1097399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(Инженер ПТГ)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LG G07LHK (числятся как материалы -1036904)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(начальник РЭС)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1036904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(ПС Красная Горка)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Сплит-система Royal clima Pandora (числится как материал - 1106132)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 (ПС Красная Горка)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1106132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7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Кондиционер LG G07LHK (числятся как материалы -1036904)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НРЭС, с.Фершампенуаз, пер.Первомайский, д.15/1(начальник ОДГ)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1036904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</w:r>
            <w:r>
              <w:rPr>
                <w:rFonts w:eastAsia="MS Mincho"/>
                <w:sz w:val="18"/>
                <w:szCs w:val="18"/>
              </w:rPr>
            </w:r>
            <w:r>
              <w:rPr>
                <w:rFonts w:eastAsia="MS Mincho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7" w:type="dxa"/>
            <w:textDirection w:val="lrTb"/>
            <w:noWrap w:val="false"/>
          </w:tcPr>
          <w:p>
            <w:pPr>
              <w:jc w:val="both"/>
              <w:widowControl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Аренда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jc w:val="both"/>
              <w:widowControl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автовышки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Количество,</w:t>
            </w:r>
            <w:r>
              <w:rPr>
                <w:sz w:val="18"/>
                <w:szCs w:val="18"/>
              </w:rPr>
              <w:br/>
              <w:t xml:space="preserve">шт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Количество,час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jc w:val="center"/>
              <w:rPr>
                <w:rFonts w:ascii="Bahnschrift SemiBold" w:hAnsi="Bahnschrift SemiBold"/>
                <w:sz w:val="18"/>
                <w:szCs w:val="18"/>
              </w:rPr>
            </w:pPr>
            <w:r>
              <w:rPr>
                <w:rFonts w:ascii="Bahnschrift SemiBold" w:hAnsi="Bahnschrift SemiBold"/>
                <w:sz w:val="18"/>
                <w:szCs w:val="18"/>
              </w:rPr>
            </w:r>
            <w:r>
              <w:rPr>
                <w:rFonts w:ascii="Bahnschrift SemiBold" w:hAnsi="Bahnschrift SemiBold"/>
                <w:sz w:val="18"/>
                <w:szCs w:val="18"/>
              </w:rPr>
            </w:r>
            <w:r>
              <w:rPr>
                <w:rFonts w:ascii="Bahnschrift SemiBold" w:hAnsi="Bahnschrift SemiBold"/>
                <w:sz w:val="18"/>
                <w:szCs w:val="18"/>
              </w:rPr>
            </w:r>
          </w:p>
        </w:tc>
      </w:tr>
      <w:tr>
        <w:tblPrEx/>
        <w:trPr>
          <w:trHeight w:val="6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</w:r>
            <w:r>
              <w:rPr>
                <w:rFonts w:eastAsia="MS Mincho"/>
                <w:sz w:val="18"/>
                <w:szCs w:val="18"/>
              </w:rPr>
            </w:r>
            <w:r>
              <w:rPr>
                <w:rFonts w:eastAsia="MS Mincho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textDirection w:val="lrTb"/>
            <w:noWrap w:val="false"/>
          </w:tcPr>
          <w:p>
            <w:pPr>
              <w:jc w:val="both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Челябинская область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jc w:val="center"/>
              <w:rPr>
                <w:rFonts w:ascii="Bahnschrift SemiBold" w:hAnsi="Bahnschrift SemiBold"/>
                <w:sz w:val="18"/>
                <w:szCs w:val="18"/>
              </w:rPr>
            </w:pPr>
            <w:r>
              <w:rPr>
                <w:rFonts w:ascii="Bahnschrift SemiBold" w:hAnsi="Bahnschrift SemiBold"/>
                <w:sz w:val="18"/>
                <w:szCs w:val="18"/>
              </w:rPr>
            </w:r>
            <w:r>
              <w:rPr>
                <w:rFonts w:ascii="Bahnschrift SemiBold" w:hAnsi="Bahnschrift SemiBold"/>
                <w:sz w:val="18"/>
                <w:szCs w:val="18"/>
              </w:rPr>
            </w:r>
            <w:r>
              <w:rPr>
                <w:rFonts w:ascii="Bahnschrift SemiBold" w:hAnsi="Bahnschrift SemiBold"/>
                <w:sz w:val="18"/>
                <w:szCs w:val="18"/>
              </w:rPr>
            </w:r>
          </w:p>
        </w:tc>
      </w:tr>
    </w:tbl>
    <w:p>
      <w:pPr>
        <w:tabs>
          <w:tab w:val="left" w:pos="709" w:leader="none"/>
        </w:tabs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</w:p>
    <w:p>
      <w:pPr>
        <w:ind w:left="1134" w:right="317" w:hanging="1134"/>
        <w:keepNext/>
        <w:spacing w:line="256" w:lineRule="auto"/>
        <w:tabs>
          <w:tab w:val="left" w:pos="993" w:leader="none"/>
          <w:tab w:val="left" w:pos="1134" w:leader="none"/>
        </w:tabs>
        <w:rPr>
          <w:b/>
          <w:sz w:val="24"/>
          <w:szCs w:val="24"/>
          <w:lang w:eastAsia="en-US"/>
        </w:rPr>
        <w:outlineLvl w:val="0"/>
        <w:suppressLineNumbers/>
      </w:pPr>
      <w:r>
        <w:rPr>
          <w:b/>
          <w:sz w:val="24"/>
          <w:szCs w:val="24"/>
          <w:lang w:eastAsia="en-US"/>
        </w:rPr>
        <w:t xml:space="preserve">                Заказчик:</w:t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  <w:t xml:space="preserve">                       </w:t>
      </w:r>
      <w:r>
        <w:rPr>
          <w:b/>
          <w:sz w:val="24"/>
          <w:szCs w:val="24"/>
          <w:lang w:eastAsia="en-US"/>
        </w:rPr>
        <w:t xml:space="preserve">Исполнитель: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right="317"/>
        <w:keepNext/>
        <w:spacing w:line="256" w:lineRule="auto"/>
        <w:tabs>
          <w:tab w:val="left" w:pos="1134" w:leader="none"/>
        </w:tabs>
        <w:rPr>
          <w:b/>
          <w:sz w:val="24"/>
          <w:szCs w:val="24"/>
          <w:lang w:eastAsia="en-US"/>
        </w:rPr>
        <w:outlineLvl w:val="0"/>
        <w:suppressLineNumbers/>
      </w:pPr>
      <w:r>
        <w:rPr>
          <w:sz w:val="24"/>
          <w:szCs w:val="24"/>
          <w:lang w:eastAsia="en-US"/>
        </w:rPr>
        <w:t xml:space="preserve">                </w:t>
      </w:r>
      <w:r>
        <w:rPr>
          <w:sz w:val="24"/>
          <w:szCs w:val="24"/>
          <w:lang w:eastAsia="en-US"/>
        </w:rPr>
        <w:t xml:space="preserve">ПАО «Россети Урал»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spacing w:line="25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</w:t>
      </w:r>
      <w:r>
        <w:rPr>
          <w:sz w:val="24"/>
          <w:szCs w:val="24"/>
          <w:lang w:eastAsia="en-US"/>
        </w:rPr>
        <w:t xml:space="preserve">_</w:t>
      </w:r>
      <w:r>
        <w:rPr>
          <w:sz w:val="24"/>
          <w:szCs w:val="24"/>
          <w:lang w:eastAsia="en-US"/>
        </w:rPr>
        <w:t xml:space="preserve">_________________ /                       </w:t>
      </w:r>
      <w:r>
        <w:rPr>
          <w:sz w:val="24"/>
          <w:szCs w:val="24"/>
          <w:lang w:eastAsia="en-US"/>
        </w:rPr>
        <w:t xml:space="preserve">/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__________________/</w:t>
      </w:r>
      <w:r>
        <w:rPr>
          <w:color w:val="000000" w:themeColor="text1"/>
          <w:sz w:val="24"/>
          <w:szCs w:val="24"/>
        </w:rPr>
        <w:t xml:space="preserve">                        </w:t>
      </w:r>
      <w:r>
        <w:rPr>
          <w:sz w:val="24"/>
          <w:szCs w:val="24"/>
          <w:lang w:eastAsia="en-US"/>
        </w:rPr>
        <w:t xml:space="preserve">/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09" w:bottom="253" w:left="709" w:header="709" w:footer="265" w:gutter="0"/>
          <w:cols w:num="1" w:sep="0" w:space="720" w:equalWidth="1"/>
          <w:docGrid w:linePitch="360"/>
        </w:sectPr>
      </w:pP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 xml:space="preserve">М.П</w:t>
      </w:r>
      <w:r>
        <w:rPr>
          <w:sz w:val="24"/>
          <w:szCs w:val="24"/>
          <w:lang w:eastAsia="en-US"/>
        </w:rPr>
        <w:t xml:space="preserve">.                 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111" w:hanging="425"/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 Договору возмездного оказания У</w:t>
      </w:r>
      <w:r>
        <w:rPr>
          <w:sz w:val="24"/>
          <w:szCs w:val="24"/>
        </w:rPr>
        <w:t xml:space="preserve">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№ ____________</w:t>
      </w:r>
      <w:r>
        <w:rPr>
          <w:sz w:val="24"/>
          <w:szCs w:val="24"/>
        </w:rPr>
        <w:t xml:space="preserve">от «___»</w:t>
      </w:r>
      <w:r>
        <w:rPr>
          <w:sz w:val="24"/>
          <w:szCs w:val="24"/>
        </w:rPr>
        <w:t xml:space="preserve"> ______20__г.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Расчет стоимости технического обслуживания кондиционеров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418"/>
        <w:gridCol w:w="1276"/>
        <w:gridCol w:w="1135"/>
        <w:gridCol w:w="1417"/>
        <w:gridCol w:w="1417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п/п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Наименование услуг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Количество,шт.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Мощность, кВт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Цена за (1шт./ед ), руб. без НДС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Стоимость              руб. без НДС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Стоимость              руб. с НДС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ТО кондиционера сплит-системы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от 0,8 кВт до 2 кВт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ТО кондиционера сплит-системы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от 2,0 кВт до 7,0 кВт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п/п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Наименование услуг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Количество,шт.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Количество,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час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Аренда автовышки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 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 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tabs>
          <w:tab w:val="left" w:pos="709" w:leader="none"/>
        </w:tabs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</w:p>
    <w:p>
      <w:pPr>
        <w:ind w:left="1134" w:right="317" w:hanging="1134"/>
        <w:keepNext/>
        <w:spacing w:line="256" w:lineRule="auto"/>
        <w:tabs>
          <w:tab w:val="left" w:pos="993" w:leader="none"/>
          <w:tab w:val="left" w:pos="1134" w:leader="none"/>
        </w:tabs>
        <w:rPr>
          <w:b/>
          <w:sz w:val="24"/>
          <w:szCs w:val="24"/>
          <w:lang w:eastAsia="en-US"/>
        </w:rPr>
        <w:outlineLvl w:val="0"/>
        <w:suppressLineNumbers/>
      </w:pPr>
      <w:r>
        <w:rPr>
          <w:b/>
          <w:sz w:val="24"/>
          <w:szCs w:val="24"/>
          <w:lang w:eastAsia="en-US"/>
        </w:rPr>
        <w:t xml:space="preserve">                Заказчик:</w:t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ab/>
        <w:t xml:space="preserve">                       </w:t>
      </w:r>
      <w:r>
        <w:rPr>
          <w:b/>
          <w:sz w:val="24"/>
          <w:szCs w:val="24"/>
          <w:lang w:eastAsia="en-US"/>
        </w:rPr>
        <w:t xml:space="preserve">Исполнитель: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right="317"/>
        <w:keepNext/>
        <w:spacing w:line="256" w:lineRule="auto"/>
        <w:tabs>
          <w:tab w:val="left" w:pos="1134" w:leader="none"/>
        </w:tabs>
        <w:rPr>
          <w:b/>
          <w:sz w:val="24"/>
          <w:szCs w:val="24"/>
          <w:lang w:eastAsia="en-US"/>
        </w:rPr>
        <w:outlineLvl w:val="0"/>
        <w:suppressLineNumbers/>
      </w:pPr>
      <w:r>
        <w:rPr>
          <w:sz w:val="24"/>
          <w:szCs w:val="24"/>
          <w:lang w:eastAsia="en-US"/>
        </w:rPr>
        <w:t xml:space="preserve">                </w:t>
      </w:r>
      <w:r>
        <w:rPr>
          <w:sz w:val="24"/>
          <w:szCs w:val="24"/>
          <w:lang w:eastAsia="en-US"/>
        </w:rPr>
        <w:t xml:space="preserve">ПАО «Россети Урал»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spacing w:line="25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</w:t>
      </w:r>
      <w:r>
        <w:rPr>
          <w:sz w:val="24"/>
          <w:szCs w:val="24"/>
          <w:lang w:eastAsia="en-US"/>
        </w:rPr>
        <w:t xml:space="preserve">_</w:t>
      </w:r>
      <w:r>
        <w:rPr>
          <w:sz w:val="24"/>
          <w:szCs w:val="24"/>
          <w:lang w:eastAsia="en-US"/>
        </w:rPr>
        <w:t xml:space="preserve">_________________ /                       </w:t>
      </w:r>
      <w:r>
        <w:rPr>
          <w:sz w:val="24"/>
          <w:szCs w:val="24"/>
          <w:lang w:eastAsia="en-US"/>
        </w:rPr>
        <w:t xml:space="preserve">/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________________/</w:t>
      </w:r>
      <w:r>
        <w:rPr>
          <w:color w:val="000000" w:themeColor="text1"/>
          <w:sz w:val="24"/>
          <w:szCs w:val="24"/>
        </w:rPr>
        <w:t xml:space="preserve">                        </w:t>
      </w:r>
      <w:r>
        <w:rPr>
          <w:sz w:val="24"/>
          <w:szCs w:val="24"/>
          <w:lang w:eastAsia="en-US"/>
        </w:rPr>
        <w:t xml:space="preserve">/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М.П.                 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М.П.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Приложение № </w:t>
      </w:r>
      <w:r>
        <w:rPr>
          <w:sz w:val="24"/>
          <w:szCs w:val="24"/>
          <w:lang w:eastAsia="en-US"/>
        </w:rPr>
        <w:t xml:space="preserve">3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</w:t>
      </w:r>
      <w:r>
        <w:rPr>
          <w:sz w:val="24"/>
          <w:szCs w:val="24"/>
          <w:lang w:eastAsia="en-US"/>
        </w:rPr>
        <w:t xml:space="preserve"> Договору возмездного оказания У</w:t>
      </w:r>
      <w:r>
        <w:rPr>
          <w:sz w:val="24"/>
          <w:szCs w:val="24"/>
          <w:lang w:eastAsia="en-US"/>
        </w:rPr>
        <w:t xml:space="preserve">слуг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№ ___________  от  </w:t>
      </w:r>
      <w:r>
        <w:rPr>
          <w:spacing w:val="-5"/>
          <w:sz w:val="24"/>
          <w:szCs w:val="24"/>
          <w:lang w:eastAsia="en-US"/>
        </w:rPr>
        <w:t xml:space="preserve">«____»_________</w:t>
      </w:r>
      <w:r>
        <w:rPr>
          <w:spacing w:val="-5"/>
          <w:sz w:val="24"/>
          <w:szCs w:val="24"/>
          <w:lang w:eastAsia="en-US"/>
        </w:rPr>
        <w:t xml:space="preserve">__</w:t>
      </w:r>
      <w:r>
        <w:rPr>
          <w:spacing w:val="-5"/>
          <w:sz w:val="24"/>
          <w:szCs w:val="24"/>
          <w:lang w:eastAsia="en-US"/>
        </w:rPr>
        <w:t xml:space="preserve"> 20</w:t>
      </w:r>
      <w:r>
        <w:rPr>
          <w:spacing w:val="-5"/>
          <w:sz w:val="24"/>
          <w:szCs w:val="24"/>
          <w:lang w:eastAsia="en-US"/>
        </w:rPr>
        <w:t xml:space="preserve">__</w:t>
      </w:r>
      <w:r>
        <w:rPr>
          <w:spacing w:val="-5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г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Акта сдачи-приемки оказанных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529" w:type="dxa"/>
        <w:tblInd w:w="-1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9179"/>
        <w:gridCol w:w="726"/>
      </w:tblGrid>
      <w:tr>
        <w:tblPrEx/>
        <w:trPr>
          <w:trHeight w:val="420"/>
        </w:trPr>
        <w:tc>
          <w:tcPr>
            <w:shd w:val="clear" w:color="ffffff" w:fill="auto"/>
            <w:tcBorders>
              <w:bottom w:val="single" w:color="auto" w:sz="10" w:space="0"/>
            </w:tcBorders>
            <w:tcW w:w="62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Borders>
              <w:bottom w:val="single" w:color="auto" w:sz="10" w:space="0"/>
            </w:tcBorders>
            <w:tcW w:w="917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№   от ____________  20____</w:t>
            </w: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726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rPr>
          <w:rStyle w:val="1285"/>
          <w:rFonts w:ascii="Times New Roman" w:hAnsi="Times New Roman" w:cs="Times New Roman"/>
          <w:sz w:val="20"/>
          <w:szCs w:val="20"/>
        </w:rPr>
      </w:pPr>
      <w:r>
        <w:rPr>
          <w:sz w:val="24"/>
          <w:szCs w:val="24"/>
        </w:rPr>
        <w:t xml:space="preserve">Заказчик:</w:t>
      </w:r>
      <w:r>
        <w:rPr>
          <w:rStyle w:val="1285"/>
        </w:rPr>
        <w:t xml:space="preserve"> </w:t>
      </w:r>
      <w:r>
        <w:rPr>
          <w:sz w:val="24"/>
          <w:szCs w:val="24"/>
          <w:lang w:eastAsia="en-US"/>
        </w:rPr>
        <w:t xml:space="preserve">ПАО "Россети Урал"</w:t>
      </w:r>
      <w:r>
        <w:rPr>
          <w:rStyle w:val="1285"/>
          <w:rFonts w:ascii="Times New Roman" w:hAnsi="Times New Roman" w:cs="Times New Roman"/>
          <w:sz w:val="20"/>
          <w:szCs w:val="20"/>
        </w:rPr>
      </w:r>
      <w:r>
        <w:rPr>
          <w:rStyle w:val="1285"/>
          <w:rFonts w:ascii="Times New Roman" w:hAnsi="Times New Roman" w:cs="Times New Roman"/>
          <w:sz w:val="20"/>
          <w:szCs w:val="2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2058" w:type="dxa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  <w:gridCol w:w="57"/>
        <w:gridCol w:w="9447"/>
        <w:gridCol w:w="674"/>
        <w:gridCol w:w="57"/>
        <w:gridCol w:w="57"/>
        <w:gridCol w:w="57"/>
        <w:gridCol w:w="67"/>
        <w:gridCol w:w="57"/>
        <w:gridCol w:w="73"/>
        <w:gridCol w:w="63"/>
        <w:gridCol w:w="62"/>
        <w:gridCol w:w="61"/>
        <w:gridCol w:w="60"/>
        <w:gridCol w:w="59"/>
        <w:gridCol w:w="48"/>
        <w:gridCol w:w="9"/>
        <w:gridCol w:w="48"/>
        <w:gridCol w:w="9"/>
        <w:gridCol w:w="57"/>
        <w:gridCol w:w="57"/>
        <w:gridCol w:w="57"/>
        <w:gridCol w:w="57"/>
        <w:gridCol w:w="57"/>
        <w:gridCol w:w="70"/>
        <w:gridCol w:w="120"/>
        <w:gridCol w:w="57"/>
        <w:gridCol w:w="57"/>
        <w:gridCol w:w="57"/>
        <w:gridCol w:w="57"/>
        <w:gridCol w:w="57"/>
        <w:gridCol w:w="57"/>
        <w:gridCol w:w="57"/>
        <w:gridCol w:w="57"/>
        <w:gridCol w:w="57"/>
        <w:gridCol w:w="57"/>
      </w:tblGrid>
      <w:tr>
        <w:tblPrEx/>
        <w:trPr>
          <w:trHeight w:val="100"/>
        </w:trPr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1012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73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3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2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1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9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7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12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31"/>
          <w:trHeight w:val="60"/>
        </w:trPr>
        <w:tc>
          <w:tcPr>
            <w:gridSpan w:val="3"/>
            <w:shd w:val="clear" w:color="ffffff" w:fill="auto"/>
            <w:tcW w:w="956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7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0"/>
        </w:trPr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10120" w:type="dxa"/>
            <w:vAlign w:val="bottom"/>
            <w:textDirection w:val="lrTb"/>
            <w:noWrap w:val="false"/>
          </w:tcPr>
          <w:tbl>
            <w:tblPr>
              <w:tblpPr w:horzAnchor="margin" w:tblpXSpec="left" w:vertAnchor="text" w:tblpY="-75" w:leftFromText="180" w:topFromText="0" w:rightFromText="180" w:bottomFromText="0"/>
              <w:tblW w:w="1006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28"/>
              <w:gridCol w:w="4392"/>
              <w:gridCol w:w="660"/>
              <w:gridCol w:w="1418"/>
              <w:gridCol w:w="1324"/>
              <w:gridCol w:w="1741"/>
            </w:tblGrid>
            <w:tr>
              <w:tblPrEx/>
              <w:trPr>
                <w:trHeight w:val="410"/>
              </w:trPr>
              <w:tc>
                <w:tcPr>
                  <w:tcW w:w="528" w:type="dxa"/>
                  <w:vAlign w:val="center"/>
                  <w:textDirection w:val="lrTb"/>
                  <w:noWrap w:val="false"/>
                </w:tcPr>
                <w:p>
                  <w:pPr>
                    <w:pStyle w:val="1280"/>
                    <w:ind w:right="34"/>
                    <w:jc w:val="center"/>
                    <w:widowControl/>
                    <w:rPr>
                      <w:rStyle w:val="1284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4"/>
                      <w:rFonts w:ascii="Times New Roman" w:hAnsi="Times New Roman" w:cs="Times New Roman"/>
                      <w:sz w:val="22"/>
                    </w:rPr>
                    <w:t xml:space="preserve">№</w:t>
                  </w:r>
                  <w:r>
                    <w:rPr>
                      <w:rStyle w:val="1284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4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W w:w="4392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Наименование работы (услуги)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W w:w="660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Ед. изм.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W w:w="1418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Количество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W w:w="1324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Цена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W w:w="1741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Сумма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</w:tr>
            <w:tr>
              <w:tblPrEx/>
              <w:trPr>
                <w:trHeight w:val="597"/>
              </w:trPr>
              <w:tc>
                <w:tcPr>
                  <w:tcBorders>
                    <w:bottom w:val="single" w:color="auto" w:sz="4" w:space="0"/>
                  </w:tcBorders>
                  <w:tcW w:w="528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1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4392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Техническое обслуживание кондиционеров 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за_____________ 202___ года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660" w:type="dxa"/>
                  <w:vAlign w:val="center"/>
                  <w:textDirection w:val="lrTb"/>
                  <w:noWrap w:val="false"/>
                </w:tcPr>
                <w:p>
                  <w:pPr>
                    <w:pStyle w:val="1283"/>
                    <w:ind w:right="34"/>
                    <w:jc w:val="center"/>
                    <w:spacing w:line="240" w:lineRule="auto"/>
                    <w:widowControl/>
                    <w:rPr>
                      <w:rStyle w:val="1285"/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  <w:t xml:space="preserve">шт</w:t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Style w:val="1285"/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418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jc w:val="center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324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jc w:val="center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741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jc w:val="center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</w:rPr>
                  </w:r>
                </w:p>
              </w:tc>
            </w:tr>
            <w:tr>
              <w:tblPrEx/>
              <w:trPr>
                <w:trHeight w:val="70"/>
              </w:trPr>
              <w:tc>
                <w:tcPr>
                  <w:gridSpan w:val="5"/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single" w:color="auto" w:sz="4" w:space="0"/>
                  </w:tcBorders>
                  <w:tcW w:w="8322" w:type="dxa"/>
                  <w:vAlign w:val="center"/>
                  <w:textDirection w:val="lrTb"/>
                  <w:noWrap w:val="false"/>
                </w:tcPr>
                <w:p>
                  <w:pPr>
                    <w:pStyle w:val="1282"/>
                    <w:ind w:left="5387" w:right="34"/>
                    <w:jc w:val="right"/>
                    <w:widowControl/>
                    <w:rPr>
                      <w:rStyle w:val="1278"/>
                      <w:sz w:val="22"/>
                      <w:szCs w:val="16"/>
                    </w:rPr>
                  </w:pPr>
                  <w:r>
                    <w:rPr>
                      <w:rStyle w:val="1278"/>
                      <w:sz w:val="22"/>
                      <w:szCs w:val="16"/>
                    </w:rPr>
                    <w:t xml:space="preserve">Итого:</w:t>
                  </w:r>
                  <w:r>
                    <w:rPr>
                      <w:rStyle w:val="1278"/>
                      <w:sz w:val="22"/>
                      <w:szCs w:val="16"/>
                    </w:rPr>
                  </w:r>
                  <w:r>
                    <w:rPr>
                      <w:rStyle w:val="1278"/>
                      <w:sz w:val="22"/>
                      <w:szCs w:val="16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</w:tcBorders>
                  <w:tcW w:w="1741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jc w:val="center"/>
                    <w:widowControl/>
                    <w:rPr>
                      <w:rFonts w:ascii="Times New Roman" w:hAnsi="Times New Roman" w:cs="Times New Roman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</w:p>
              </w:tc>
            </w:tr>
            <w:tr>
              <w:tblPrEx/>
              <w:trPr>
                <w:trHeight w:val="70"/>
              </w:trPr>
              <w:tc>
                <w:tcPr>
                  <w:gridSpan w:val="5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auto" w:sz="4" w:space="0"/>
                  </w:tcBorders>
                  <w:tcW w:w="8322" w:type="dxa"/>
                  <w:vAlign w:val="center"/>
                  <w:textDirection w:val="lrTb"/>
                  <w:noWrap w:val="false"/>
                </w:tcPr>
                <w:p>
                  <w:pPr>
                    <w:ind w:left="5387" w:right="34"/>
                    <w:jc w:val="right"/>
                    <w:rPr>
                      <w:szCs w:val="16"/>
                    </w:rPr>
                  </w:pPr>
                  <w:r>
                    <w:rPr>
                      <w:rStyle w:val="1278"/>
                      <w:sz w:val="22"/>
                      <w:szCs w:val="16"/>
                    </w:rPr>
                    <w:t xml:space="preserve">Итого НДС:</w:t>
                  </w:r>
                  <w:r>
                    <w:rPr>
                      <w:szCs w:val="16"/>
                    </w:rPr>
                  </w:r>
                  <w:r>
                    <w:rPr>
                      <w:szCs w:val="16"/>
                    </w:rPr>
                  </w:r>
                </w:p>
              </w:tc>
              <w:tc>
                <w:tcPr>
                  <w:tcBorders>
                    <w:left w:val="single" w:color="auto" w:sz="4" w:space="0"/>
                  </w:tcBorders>
                  <w:tcW w:w="1741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widowControl/>
                    <w:rPr>
                      <w:rFonts w:ascii="Times New Roman" w:hAnsi="Times New Roman" w:cs="Times New Roman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</w:p>
              </w:tc>
            </w:tr>
            <w:tr>
              <w:tblPrEx/>
              <w:trPr>
                <w:trHeight w:val="70"/>
              </w:trPr>
              <w:tc>
                <w:tcPr>
                  <w:gridSpan w:val="5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auto" w:sz="4" w:space="0"/>
                  </w:tcBorders>
                  <w:tcW w:w="8322" w:type="dxa"/>
                  <w:vAlign w:val="center"/>
                  <w:textDirection w:val="lrTb"/>
                  <w:noWrap w:val="false"/>
                </w:tcPr>
                <w:p>
                  <w:pPr>
                    <w:ind w:left="5387" w:right="34"/>
                    <w:jc w:val="right"/>
                    <w:rPr>
                      <w:szCs w:val="16"/>
                    </w:rPr>
                  </w:pPr>
                  <w:r>
                    <w:rPr>
                      <w:rStyle w:val="1278"/>
                      <w:sz w:val="22"/>
                      <w:szCs w:val="16"/>
                    </w:rPr>
                    <w:t xml:space="preserve">Всего (с учетом НДС):</w:t>
                  </w:r>
                  <w:r>
                    <w:rPr>
                      <w:szCs w:val="16"/>
                    </w:rPr>
                  </w:r>
                  <w:r>
                    <w:rPr>
                      <w:szCs w:val="16"/>
                    </w:rPr>
                  </w:r>
                </w:p>
              </w:tc>
              <w:tc>
                <w:tcPr>
                  <w:tcBorders>
                    <w:left w:val="single" w:color="auto" w:sz="4" w:space="0"/>
                  </w:tcBorders>
                  <w:tcW w:w="1741" w:type="dxa"/>
                  <w:vAlign w:val="center"/>
                  <w:textDirection w:val="lrTb"/>
                  <w:noWrap w:val="false"/>
                </w:tcPr>
                <w:p>
                  <w:pPr>
                    <w:pStyle w:val="1281"/>
                    <w:ind w:right="34"/>
                    <w:jc w:val="center"/>
                    <w:widowControl/>
                    <w:rPr>
                      <w:rFonts w:ascii="Times New Roman" w:hAnsi="Times New Roman" w:cs="Times New Roman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  <w:r>
                    <w:rPr>
                      <w:rFonts w:ascii="Times New Roman" w:hAnsi="Times New Roman" w:cs="Times New Roman"/>
                      <w:szCs w:val="16"/>
                    </w:rPr>
                  </w:r>
                </w:p>
              </w:tc>
            </w:tr>
          </w:tbl>
          <w:p>
            <w:pPr>
              <w:pStyle w:val="1286"/>
              <w:spacing w:line="240" w:lineRule="auto"/>
              <w:widowControl/>
              <w:rPr>
                <w:rStyle w:val="1287"/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Style w:val="1287"/>
                <w:rFonts w:ascii="Times New Roman" w:hAnsi="Times New Roman" w:cs="Times New Roman"/>
                <w:sz w:val="22"/>
              </w:rPr>
            </w:r>
            <w:r>
              <w:rPr>
                <w:rStyle w:val="1287"/>
                <w:rFonts w:ascii="Times New Roman" w:hAnsi="Times New Roman" w:cs="Times New Roman"/>
                <w:sz w:val="22"/>
              </w:rPr>
            </w:r>
          </w:p>
          <w:p>
            <w:pPr>
              <w:pStyle w:val="1286"/>
              <w:spacing w:line="240" w:lineRule="auto"/>
              <w:widowControl/>
              <w:rPr>
                <w:rStyle w:val="1287"/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Style w:val="1287"/>
                <w:rFonts w:ascii="Times New Roman" w:hAnsi="Times New Roman" w:cs="Times New Roman"/>
                <w:sz w:val="22"/>
              </w:rPr>
              <w:t xml:space="preserve">Всего оказано услуг на сумму:____________________________________________________</w:t>
            </w:r>
            <w:r>
              <w:rPr>
                <w:rStyle w:val="1285"/>
                <w:rFonts w:ascii="Times New Roman" w:hAnsi="Times New Roman" w:cs="Times New Roman"/>
              </w:rPr>
            </w:r>
            <w:r>
              <w:rPr>
                <w:rStyle w:val="1287"/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1286"/>
              <w:spacing w:line="240" w:lineRule="auto"/>
              <w:widowControl/>
              <w:rPr>
                <w:rStyle w:val="1285"/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Style w:val="1285"/>
                <w:rFonts w:ascii="Times New Roman" w:hAnsi="Times New Roman" w:cs="Times New Roman"/>
                <w:sz w:val="20"/>
              </w:rPr>
            </w:r>
            <w:r>
              <w:rPr>
                <w:rStyle w:val="1285"/>
                <w:rFonts w:ascii="Times New Roman" w:hAnsi="Times New Roman" w:cs="Times New Roman"/>
                <w:sz w:val="20"/>
              </w:rPr>
            </w:r>
          </w:p>
          <w:p>
            <w:r/>
            <w:r/>
          </w:p>
          <w:p>
            <w:pPr>
              <w:pStyle w:val="1286"/>
              <w:ind w:right="408"/>
              <w:widowControl/>
              <w:rPr>
                <w:rStyle w:val="1285"/>
                <w:rFonts w:ascii="Times New Roman" w:hAnsi="Times New Roman" w:cs="Times New Roman"/>
              </w:rPr>
            </w:pPr>
            <w:r>
              <w:rPr>
                <w:rStyle w:val="1285"/>
                <w:rFonts w:ascii="Times New Roman" w:hAnsi="Times New Roman" w:cs="Times New Roman"/>
              </w:rPr>
              <w:t xml:space="preserve">Вышеперечисленные услуги выполнены полностью и в срок. Заказчик претензий по объему, качеству и срокам оказания услуг не имеет.</w:t>
            </w:r>
            <w:r>
              <w:rPr>
                <w:rStyle w:val="1285"/>
                <w:rFonts w:ascii="Times New Roman" w:hAnsi="Times New Roman" w:cs="Times New Roman"/>
              </w:rPr>
            </w:r>
            <w:r>
              <w:rPr>
                <w:rStyle w:val="1285"/>
                <w:rFonts w:ascii="Times New Roman" w:hAnsi="Times New Roman" w:cs="Times New Roman"/>
              </w:rPr>
            </w:r>
          </w:p>
          <w:p>
            <w:r/>
            <w:r/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73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3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2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1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6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9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7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12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32"/>
          <w:trHeight w:val="60"/>
        </w:trPr>
        <w:tc>
          <w:tcPr>
            <w:shd w:val="clear" w:color="ffffff" w:fill="auto"/>
            <w:tcW w:w="5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auto"/>
            <w:tcW w:w="1017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8"/>
          <w:trHeight w:val="60"/>
        </w:trPr>
        <w:tc>
          <w:tcPr>
            <w:shd w:val="clear" w:color="ffffff" w:fill="auto"/>
            <w:tcW w:w="5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5"/>
            <w:shd w:val="clear" w:color="ffffff" w:fill="auto"/>
            <w:tcW w:w="1089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auto"/>
            <w:tcW w:w="5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32"/>
          <w:trHeight w:val="276"/>
        </w:trPr>
        <w:tc>
          <w:tcPr>
            <w:shd w:val="clear" w:color="ffffff" w:fill="auto"/>
            <w:tcW w:w="5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auto"/>
            <w:tcW w:w="10177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Приложение № </w:t>
            </w:r>
            <w:r>
              <w:rPr>
                <w:sz w:val="24"/>
                <w:szCs w:val="24"/>
                <w:lang w:eastAsia="en-US"/>
              </w:rPr>
              <w:t xml:space="preserve">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</w:t>
            </w:r>
            <w:r>
              <w:rPr>
                <w:sz w:val="24"/>
                <w:szCs w:val="24"/>
                <w:lang w:eastAsia="en-US"/>
              </w:rPr>
              <w:t xml:space="preserve"> Договору возмездного оказания У</w:t>
            </w:r>
            <w:r>
              <w:rPr>
                <w:sz w:val="24"/>
                <w:szCs w:val="24"/>
                <w:lang w:eastAsia="en-US"/>
              </w:rPr>
              <w:t xml:space="preserve">слуг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___________  от  </w:t>
            </w:r>
            <w:r>
              <w:rPr>
                <w:spacing w:val="-5"/>
                <w:sz w:val="24"/>
                <w:szCs w:val="24"/>
                <w:lang w:eastAsia="en-US"/>
              </w:rPr>
              <w:t xml:space="preserve">«____»_________</w:t>
            </w:r>
            <w:r>
              <w:rPr>
                <w:spacing w:val="-5"/>
                <w:sz w:val="24"/>
                <w:szCs w:val="24"/>
                <w:lang w:eastAsia="en-US"/>
              </w:rPr>
              <w:t xml:space="preserve">__</w:t>
            </w:r>
            <w:r>
              <w:rPr>
                <w:spacing w:val="-5"/>
                <w:sz w:val="24"/>
                <w:szCs w:val="24"/>
                <w:lang w:eastAsia="en-US"/>
              </w:rPr>
              <w:t xml:space="preserve"> 20</w:t>
            </w:r>
            <w:r>
              <w:rPr>
                <w:spacing w:val="-5"/>
                <w:sz w:val="24"/>
                <w:szCs w:val="24"/>
                <w:lang w:eastAsia="en-US"/>
              </w:rPr>
              <w:t xml:space="preserve">__</w:t>
            </w:r>
            <w:r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</w:t>
            </w: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tabs>
                <w:tab w:val="left" w:pos="1134" w:leader="none"/>
              </w:tabs>
            </w:pPr>
            <w:r>
              <w:t xml:space="preserve">ФОРМА</w:t>
            </w:r>
            <w:r/>
          </w:p>
          <w:p>
            <w:pPr>
              <w:jc w:val="center"/>
              <w:tabs>
                <w:tab w:val="left" w:pos="1134" w:leader="none"/>
              </w:tabs>
            </w:pPr>
            <w:r/>
            <w:r/>
          </w:p>
          <w:p>
            <w:pPr>
              <w:jc w:val="center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об оказанных Услугах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tabs>
                <w:tab w:val="left" w:pos="113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216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В соответствии с условиями Договора оказания услуг № ______________от «___»__________20__г.   Исполнителем оказаны Услуги, а именно: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6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tbl>
            <w:tblPr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4862"/>
              <w:gridCol w:w="1843"/>
              <w:gridCol w:w="1559"/>
              <w:gridCol w:w="1242"/>
            </w:tblGrid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№</w:t>
                  </w: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Наименование услуг</w:t>
                  </w: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Объем услуг (если применимо)</w:t>
                  </w: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Стоимость без НДС, руб.</w:t>
                  </w: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НДС, руб.</w:t>
                  </w:r>
                  <w:r>
                    <w:rPr>
                      <w:b/>
                      <w:sz w:val="22"/>
                      <w:szCs w:val="22"/>
                    </w:rPr>
                  </w:r>
                  <w:r>
                    <w:rPr>
                      <w:b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862" w:type="dxa"/>
                  <w:textDirection w:val="lrTb"/>
                  <w:noWrap w:val="false"/>
                </w:tcPr>
                <w:p>
                  <w:pPr>
                    <w:spacing w:line="25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textDirection w:val="lrTb"/>
                  <w:noWrap w:val="false"/>
                </w:tcPr>
                <w:p>
                  <w:pPr>
                    <w:spacing w:line="256" w:lineRule="auto"/>
                    <w:tabs>
                      <w:tab w:val="left" w:pos="113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216"/>
              <w:ind w:firstLine="540"/>
              <w:jc w:val="both"/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6"/>
              <w:ind w:firstLine="540"/>
              <w:jc w:val="both"/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К Отчету прилагаются: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6"/>
              <w:ind w:firstLine="53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6"/>
              <w:ind w:firstLine="53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6"/>
              <w:ind w:firstLine="540"/>
              <w:jc w:val="both"/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Настоящий Отчет составлен в двух экземплярах, имеющих равную юридическую силу, по одному для каждой из Сторон.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center"/>
              <w:tabs>
                <w:tab w:val="left" w:pos="113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left="10490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Next/>
              <w:spacing w:line="256" w:lineRule="auto"/>
              <w:tabs>
                <w:tab w:val="left" w:pos="1134" w:leader="none"/>
              </w:tabs>
              <w:rPr>
                <w:b/>
                <w:sz w:val="24"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</w:p>
          <w:p>
            <w:pPr>
              <w:ind w:right="317"/>
              <w:keepNext/>
              <w:spacing w:line="256" w:lineRule="auto"/>
              <w:tabs>
                <w:tab w:val="left" w:pos="1134" w:leader="none"/>
              </w:tabs>
              <w:rPr>
                <w:b/>
                <w:sz w:val="24"/>
                <w:szCs w:val="24"/>
                <w:lang w:eastAsia="en-US"/>
              </w:rPr>
              <w:outlineLvl w:val="0"/>
              <w:suppressLineNumbers/>
            </w:pPr>
            <w:r>
              <w:rPr>
                <w:b/>
                <w:sz w:val="24"/>
                <w:szCs w:val="24"/>
                <w:lang w:eastAsia="en-US"/>
              </w:rPr>
              <w:t xml:space="preserve">Заказчик:</w:t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  <w:tab/>
              <w:t xml:space="preserve">Исполнитель:</w:t>
            </w: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</w:p>
          <w:p>
            <w:pPr>
              <w:ind w:right="317"/>
              <w:keepNext/>
              <w:spacing w:line="256" w:lineRule="auto"/>
              <w:tabs>
                <w:tab w:val="left" w:pos="1134" w:leader="none"/>
              </w:tabs>
              <w:rPr>
                <w:b/>
                <w:sz w:val="24"/>
                <w:szCs w:val="24"/>
                <w:lang w:eastAsia="en-US"/>
              </w:rPr>
              <w:outlineLvl w:val="0"/>
              <w:suppressLineNumbers/>
            </w:pPr>
            <w:r>
              <w:rPr>
                <w:sz w:val="24"/>
                <w:szCs w:val="24"/>
                <w:lang w:eastAsia="en-US"/>
              </w:rPr>
              <w:t xml:space="preserve">ПАО «Россети Урал» 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</w:p>
          <w:p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</w:t>
            </w:r>
            <w:r>
              <w:rPr>
                <w:sz w:val="24"/>
                <w:szCs w:val="24"/>
                <w:lang w:eastAsia="en-US"/>
              </w:rPr>
              <w:t xml:space="preserve">_________________ /                              </w:t>
            </w:r>
            <w:r>
              <w:rPr>
                <w:sz w:val="24"/>
                <w:szCs w:val="24"/>
                <w:lang w:eastAsia="en-US"/>
              </w:rPr>
              <w:t xml:space="preserve">/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  <w:t xml:space="preserve">______________ /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  <w:lang w:eastAsia="en-US"/>
              </w:rPr>
              <w:t xml:space="preserve">/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  <w:t xml:space="preserve">М.П.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right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32"/>
          <w:trHeight w:val="285"/>
        </w:trPr>
        <w:tc>
          <w:tcPr>
            <w:shd w:val="clear" w:color="ffffff" w:fill="auto"/>
            <w:tcW w:w="5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auto"/>
            <w:tcW w:w="10177" w:type="dxa"/>
            <w:vAlign w:val="bottom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widowControl/>
        <w:rPr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0" w:bottom="568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8"/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Приложение № </w:t>
      </w:r>
      <w:r>
        <w:rPr>
          <w:sz w:val="24"/>
          <w:szCs w:val="24"/>
          <w:lang w:eastAsia="en-US"/>
        </w:rPr>
        <w:t xml:space="preserve">5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8"/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</w:t>
      </w:r>
      <w:r>
        <w:rPr>
          <w:sz w:val="24"/>
          <w:szCs w:val="24"/>
          <w:lang w:eastAsia="en-US"/>
        </w:rPr>
        <w:t xml:space="preserve"> Договору возмездного оказания У</w:t>
      </w:r>
      <w:r>
        <w:rPr>
          <w:sz w:val="24"/>
          <w:szCs w:val="24"/>
          <w:lang w:eastAsia="en-US"/>
        </w:rPr>
        <w:t xml:space="preserve">слуг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№ ___________  от  </w:t>
      </w:r>
      <w:r>
        <w:rPr>
          <w:spacing w:val="-5"/>
          <w:sz w:val="24"/>
          <w:szCs w:val="24"/>
          <w:lang w:eastAsia="en-US"/>
        </w:rPr>
        <w:t xml:space="preserve">«____»_________</w:t>
      </w:r>
      <w:r>
        <w:rPr>
          <w:spacing w:val="-5"/>
          <w:sz w:val="24"/>
          <w:szCs w:val="24"/>
          <w:lang w:eastAsia="en-US"/>
        </w:rPr>
        <w:t xml:space="preserve">__</w:t>
      </w:r>
      <w:r>
        <w:rPr>
          <w:spacing w:val="-5"/>
          <w:sz w:val="24"/>
          <w:szCs w:val="24"/>
          <w:lang w:eastAsia="en-US"/>
        </w:rPr>
        <w:t xml:space="preserve"> 20</w:t>
      </w:r>
      <w:r>
        <w:rPr>
          <w:spacing w:val="-5"/>
          <w:sz w:val="24"/>
          <w:szCs w:val="24"/>
          <w:lang w:eastAsia="en-US"/>
        </w:rPr>
        <w:t xml:space="preserve">__</w:t>
      </w:r>
      <w:r>
        <w:rPr>
          <w:spacing w:val="-5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г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b/>
          <w:sz w:val="26"/>
          <w:szCs w:val="24"/>
          <w:lang w:eastAsia="en-US"/>
        </w:rPr>
      </w:pPr>
      <w:r>
        <w:rPr>
          <w:b/>
          <w:sz w:val="26"/>
          <w:szCs w:val="24"/>
          <w:lang w:eastAsia="en-US"/>
        </w:rPr>
      </w:r>
      <w:r>
        <w:rPr>
          <w:b/>
          <w:sz w:val="26"/>
          <w:szCs w:val="24"/>
          <w:lang w:eastAsia="en-US"/>
        </w:rPr>
      </w:r>
      <w:r>
        <w:rPr>
          <w:b/>
          <w:sz w:val="26"/>
          <w:szCs w:val="24"/>
          <w:lang w:eastAsia="en-US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8250" w:leader="none"/>
        </w:tabs>
        <w:rPr>
          <w:b/>
          <w:sz w:val="24"/>
          <w:szCs w:val="24"/>
          <w:u w:val="single"/>
          <w:lang w:eastAsia="en-US"/>
        </w:rPr>
      </w:pPr>
      <w:r>
        <w:rPr>
          <w:b/>
          <w:sz w:val="24"/>
          <w:szCs w:val="24"/>
          <w:u w:val="single"/>
          <w:lang w:eastAsia="en-US"/>
        </w:rPr>
        <w:t xml:space="preserve">Форма представления информации</w:t>
      </w:r>
      <w:r>
        <w:rPr>
          <w:b/>
          <w:sz w:val="24"/>
          <w:szCs w:val="24"/>
          <w:u w:val="single"/>
          <w:lang w:eastAsia="en-US"/>
        </w:rPr>
      </w:r>
      <w:r>
        <w:rPr>
          <w:b/>
          <w:sz w:val="24"/>
          <w:szCs w:val="24"/>
          <w:u w:val="single"/>
          <w:lang w:eastAsia="en-US"/>
        </w:rPr>
      </w:r>
    </w:p>
    <w:tbl>
      <w:tblPr>
        <w:tblW w:w="153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7"/>
        <w:gridCol w:w="682"/>
        <w:gridCol w:w="836"/>
        <w:gridCol w:w="828"/>
        <w:gridCol w:w="1268"/>
        <w:gridCol w:w="1591"/>
        <w:gridCol w:w="388"/>
        <w:gridCol w:w="606"/>
        <w:gridCol w:w="681"/>
        <w:gridCol w:w="1158"/>
        <w:gridCol w:w="1174"/>
        <w:gridCol w:w="1262"/>
        <w:gridCol w:w="1277"/>
        <w:gridCol w:w="1375"/>
        <w:gridCol w:w="1584"/>
      </w:tblGrid>
      <w:tr>
        <w:tblPrEx/>
        <w:trPr>
          <w:trHeight w:val="264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Наименование контрагента (ИНН, вид деятельности)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gridSpan w:val="9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0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</w:tr>
      <w:tr>
        <w:tblPrEx/>
        <w:trPr>
          <w:trHeight w:val="106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ИНН 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ОГРН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Наименование краткое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КОД ОКВЭД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Ф.И.О. руководителя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Серия, номер документа, удостоверяющего личность руководителя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№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ИНН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ОГРН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Наименование / Ф.И.О.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Адрес регистрации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Серия, номер документа, удостоверяющего личность (для физич. лица) 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Руководитель / участник /</w:t>
            </w:r>
            <w:r>
              <w:rPr>
                <w:color w:val="000000"/>
                <w:sz w:val="18"/>
                <w:szCs w:val="24"/>
              </w:rPr>
              <w:br/>
              <w:t xml:space="preserve">акционер / </w:t>
            </w:r>
            <w:r>
              <w:rPr>
                <w:color w:val="000000"/>
                <w:sz w:val="18"/>
                <w:szCs w:val="24"/>
              </w:rPr>
              <w:br/>
              <w:t xml:space="preserve">бенефициар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2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3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4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5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6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7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8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9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10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11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12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13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14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15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 xml:space="preserve">16</w:t>
            </w:r>
            <w:r>
              <w:rPr>
                <w:color w:val="000000"/>
                <w:sz w:val="18"/>
                <w:szCs w:val="24"/>
              </w:rPr>
            </w:r>
            <w:r>
              <w:rPr>
                <w:color w:val="000000"/>
                <w:sz w:val="18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6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81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8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4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2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3" w:type="dxa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8"/>
              </w:rPr>
            </w:r>
            <w:r>
              <w:rPr>
                <w:rFonts w:ascii="Calibri" w:hAnsi="Calibri" w:cs="Calibri"/>
                <w:color w:val="000000"/>
                <w:sz w:val="18"/>
              </w:rPr>
            </w:r>
          </w:p>
        </w:tc>
      </w:tr>
    </w:tbl>
    <w:p>
      <w:pPr>
        <w:tabs>
          <w:tab w:val="left" w:pos="8250" w:leader="none"/>
        </w:tabs>
        <w:rPr>
          <w:i/>
          <w:lang w:eastAsia="en-US"/>
        </w:rPr>
      </w:pPr>
      <w:r>
        <w:rPr>
          <w:i/>
          <w:lang w:eastAsia="en-US"/>
        </w:rPr>
        <w:t xml:space="preserve">Справочно: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numPr>
          <w:ilvl w:val="0"/>
          <w:numId w:val="17"/>
        </w:numPr>
        <w:widowControl/>
        <w:rPr>
          <w:i/>
          <w:lang w:eastAsia="en-US"/>
        </w:rPr>
      </w:pPr>
      <w:r>
        <w:rPr>
          <w:i/>
          <w:lang w:eastAsia="en-US"/>
        </w:rPr>
        <w:t xml:space="preserve">Указывается порядковый номер.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numPr>
          <w:ilvl w:val="0"/>
          <w:numId w:val="17"/>
        </w:numPr>
        <w:widowControl/>
        <w:rPr>
          <w:i/>
          <w:lang w:eastAsia="en-US"/>
        </w:rPr>
      </w:pPr>
      <w:r>
        <w:rPr>
          <w:i/>
          <w:lang w:eastAsia="en-US"/>
        </w:rPr>
        <w:t xml:space="preserve">Указывается полное наименование контрагента, ИНН, вид деятельности и иная необходимая информация.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numPr>
          <w:ilvl w:val="0"/>
          <w:numId w:val="17"/>
        </w:numPr>
        <w:widowControl/>
        <w:rPr>
          <w:i/>
          <w:lang w:eastAsia="en-US"/>
        </w:rPr>
      </w:pPr>
      <w:r>
        <w:rPr>
          <w:i/>
          <w:lang w:eastAsia="en-US"/>
        </w:rPr>
        <w:t xml:space="preserve">Указывается подробная информация о цепочке собственников контрагента </w:t>
      </w:r>
      <w:r>
        <w:rPr>
          <w:i/>
          <w:color w:val="000000"/>
          <w:lang w:eastAsia="en-US"/>
        </w:rPr>
        <w:t xml:space="preserve">(данные об </w:t>
      </w:r>
      <w:r>
        <w:rPr>
          <w:i/>
          <w:color w:val="000000"/>
          <w:lang w:eastAsia="en-US"/>
        </w:rPr>
        <w:t xml:space="preserve">участниках; в</w:t>
      </w:r>
      <w:r>
        <w:rPr>
          <w:i/>
          <w:color w:val="000000"/>
          <w:lang w:eastAsia="en-US"/>
        </w:rPr>
        <w:t xml:space="preserve"> отношении участников, являющихся юридическими лицами - данные об их участниках и т.д.),</w:t>
      </w:r>
      <w:r>
        <w:rPr>
          <w:lang w:eastAsia="en-US"/>
        </w:rPr>
        <w:t xml:space="preserve"> </w:t>
      </w:r>
      <w:r>
        <w:rPr>
          <w:i/>
          <w:lang w:eastAsia="en-US"/>
        </w:rPr>
        <w:t xml:space="preserve">включая бенефициаров (в том числе конечных) и составе исполнительных органов контрагента.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numPr>
          <w:ilvl w:val="0"/>
          <w:numId w:val="17"/>
        </w:numPr>
        <w:widowControl/>
        <w:rPr>
          <w:i/>
          <w:lang w:eastAsia="en-US"/>
        </w:rPr>
      </w:pPr>
      <w:r>
        <w:rPr>
          <w:i/>
          <w:lang w:eastAsia="en-US"/>
        </w:rPr>
        <w:t xml:space="preserve">Указывается информация о документах (наименование, реквизиты и т.д.), подтверждающих сведения о цепочке собственников контрагента</w:t>
      </w:r>
      <w:r>
        <w:rPr>
          <w:color w:val="000000"/>
          <w:lang w:eastAsia="en-US"/>
        </w:rPr>
        <w:t xml:space="preserve"> </w:t>
      </w:r>
      <w:r>
        <w:rPr>
          <w:i/>
          <w:lang w:eastAsia="en-US"/>
        </w:rPr>
        <w:t xml:space="preserve">и составе исполнительных органов контрагента.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ind w:left="567"/>
        <w:rPr>
          <w:i/>
          <w:szCs w:val="24"/>
          <w:lang w:eastAsia="en-US"/>
        </w:rPr>
      </w:pPr>
      <w:r>
        <w:rPr>
          <w:i/>
          <w:szCs w:val="24"/>
          <w:lang w:eastAsia="en-US"/>
        </w:rPr>
      </w:r>
      <w:r>
        <w:rPr>
          <w:i/>
          <w:szCs w:val="24"/>
          <w:lang w:eastAsia="en-US"/>
        </w:rPr>
      </w:r>
      <w:r>
        <w:rPr>
          <w:i/>
          <w:szCs w:val="24"/>
          <w:lang w:eastAsia="en-US"/>
        </w:rPr>
      </w:r>
    </w:p>
    <w:tbl>
      <w:tblPr>
        <w:tblW w:w="1247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3259"/>
        <w:gridCol w:w="4253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jc w:val="both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Заказчик:</w:t>
            </w:r>
            <w:r>
              <w:rPr>
                <w:b/>
                <w:spacing w:val="-2"/>
                <w:sz w:val="24"/>
                <w:szCs w:val="24"/>
              </w:rPr>
            </w:r>
            <w:r>
              <w:rPr>
                <w:b/>
                <w:spacing w:val="-2"/>
                <w:sz w:val="24"/>
                <w:szCs w:val="24"/>
              </w:rPr>
            </w:r>
          </w:p>
          <w:p>
            <w:pPr>
              <w:ind w:right="426"/>
              <w:jc w:val="both"/>
              <w:rPr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ПАО «Россети Урал»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Исполнитель:</w:t>
            </w:r>
            <w:r>
              <w:rPr>
                <w:b/>
                <w:spacing w:val="-2"/>
                <w:sz w:val="24"/>
                <w:szCs w:val="24"/>
              </w:rPr>
            </w:r>
            <w:r>
              <w:rPr>
                <w:b/>
                <w:spacing w:val="-2"/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right="-1"/>
              <w:tabs>
                <w:tab w:val="left" w:pos="10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1"/>
              <w:tabs>
                <w:tab w:val="left" w:pos="10080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-1"/>
              <w:tabs>
                <w:tab w:val="left" w:pos="10080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_________________/                                 </w:t>
            </w:r>
            <w:r>
              <w:rPr>
                <w:spacing w:val="-2"/>
                <w:sz w:val="24"/>
                <w:szCs w:val="24"/>
              </w:rPr>
              <w:t xml:space="preserve">/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keepLines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_________________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    </w:t>
            </w:r>
            <w:r>
              <w:rPr>
                <w:sz w:val="24"/>
                <w:szCs w:val="24"/>
                <w:lang w:eastAsia="en-US"/>
              </w:rPr>
              <w:t xml:space="preserve">/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jc w:val="both"/>
              <w:rPr>
                <w:bCs/>
                <w:color w:val="000000"/>
                <w:spacing w:val="2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М.П.</w:t>
            </w:r>
            <w:r>
              <w:rPr>
                <w:bCs/>
                <w:color w:val="000000"/>
                <w:spacing w:val="22"/>
                <w:sz w:val="24"/>
                <w:szCs w:val="24"/>
              </w:rPr>
            </w:r>
            <w:r>
              <w:rPr>
                <w:bCs/>
                <w:color w:val="000000"/>
                <w:spacing w:val="22"/>
                <w:sz w:val="24"/>
                <w:szCs w:val="24"/>
              </w:rPr>
            </w:r>
          </w:p>
        </w:tc>
      </w:tr>
    </w:tbl>
    <w:p>
      <w:pPr>
        <w:jc w:val="right"/>
        <w:widowControl/>
        <w:rPr>
          <w:b/>
          <w:sz w:val="26"/>
          <w:szCs w:val="24"/>
          <w:lang w:eastAsia="en-US"/>
        </w:rPr>
        <w:sectPr>
          <w:footnotePr/>
          <w:endnotePr/>
          <w:type w:val="nextPage"/>
          <w:pgSz w:w="16838" w:h="11906" w:orient="landscape"/>
          <w:pgMar w:top="1134" w:right="820" w:bottom="850" w:left="568" w:header="708" w:footer="708" w:gutter="0"/>
          <w:cols w:num="1" w:sep="0" w:space="708" w:equalWidth="1"/>
          <w:docGrid w:linePitch="360"/>
        </w:sectPr>
      </w:pPr>
      <w:r>
        <w:rPr>
          <w:b/>
          <w:sz w:val="26"/>
          <w:szCs w:val="24"/>
          <w:lang w:eastAsia="en-US"/>
        </w:rPr>
      </w:r>
      <w:r>
        <w:rPr>
          <w:b/>
          <w:sz w:val="26"/>
          <w:szCs w:val="24"/>
          <w:lang w:eastAsia="en-US"/>
        </w:rPr>
      </w:r>
      <w:r>
        <w:rPr>
          <w:b/>
          <w:sz w:val="26"/>
          <w:szCs w:val="24"/>
          <w:lang w:eastAsia="en-US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567"/>
        <w:jc w:val="right"/>
        <w:rPr>
          <w:sz w:val="24"/>
        </w:rPr>
      </w:pPr>
      <w:r>
        <w:rPr>
          <w:sz w:val="24"/>
        </w:rPr>
        <w:t xml:space="preserve">к договору на оказание услуг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right"/>
        <w:rPr>
          <w:sz w:val="24"/>
        </w:rPr>
      </w:pPr>
      <w:r>
        <w:rPr>
          <w:sz w:val="24"/>
        </w:rPr>
        <w:t xml:space="preserve">№</w:t>
      </w:r>
      <w:r>
        <w:rPr>
          <w:sz w:val="24"/>
          <w:u w:val="single"/>
        </w:rPr>
        <w:t xml:space="preserve">                                            </w:t>
      </w:r>
      <w:r>
        <w:rPr>
          <w:sz w:val="24"/>
        </w:rPr>
        <w:t xml:space="preserve"> от «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»</w:t>
      </w:r>
      <w:r>
        <w:rPr>
          <w:sz w:val="24"/>
          <w:u w:val="single"/>
        </w:rPr>
        <w:t xml:space="preserve">                </w:t>
      </w:r>
      <w:r>
        <w:rPr>
          <w:sz w:val="24"/>
        </w:rPr>
        <w:t xml:space="preserve">20__</w:t>
      </w:r>
      <w:r>
        <w:rPr>
          <w:sz w:val="24"/>
        </w:rPr>
        <w:t xml:space="preserve"> г.</w:t>
      </w:r>
      <w:r>
        <w:rPr>
          <w:sz w:val="24"/>
        </w:rPr>
      </w:r>
      <w:r>
        <w:rPr>
          <w:sz w:val="24"/>
        </w:rPr>
      </w:r>
    </w:p>
    <w:p>
      <w:r/>
      <w:r/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78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284"/>
        <w:gridCol w:w="5125"/>
        <w:gridCol w:w="23"/>
        <w:gridCol w:w="4741"/>
        <w:gridCol w:w="305"/>
      </w:tblGrid>
      <w:tr>
        <w:tblPrEx/>
        <w:trPr>
          <w:trHeight w:val="452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78" w:type="dxa"/>
            <w:textDirection w:val="lrTb"/>
            <w:noWrap w:val="false"/>
          </w:tcPr>
          <w:p>
            <w:pPr>
              <w:jc w:val="center"/>
              <w:keepLines/>
              <w:tabs>
                <w:tab w:val="left" w:pos="0" w:leader="none"/>
              </w:tabs>
              <w:rPr>
                <w:b/>
                <w:bCs/>
                <w:sz w:val="16"/>
                <w:szCs w:val="16"/>
              </w:rPr>
              <w:outlineLvl w:val="1"/>
            </w:pPr>
            <w:r>
              <w:rPr>
                <w:b/>
                <w:bCs/>
                <w:sz w:val="16"/>
                <w:szCs w:val="16"/>
              </w:rPr>
              <w:t xml:space="preserve">Согласие на обработку персональных данных 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center"/>
              <w:widowControl/>
              <w:tabs>
                <w:tab w:val="left" w:pos="0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от «</w:t>
            </w:r>
            <w:r>
              <w:rPr>
                <w:sz w:val="16"/>
                <w:szCs w:val="16"/>
              </w:rPr>
              <w:t xml:space="preserve">_____</w:t>
            </w:r>
            <w:r>
              <w:rPr>
                <w:b/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 xml:space="preserve">____________</w:t>
            </w:r>
            <w:r>
              <w:rPr>
                <w:b/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 xml:space="preserve">____</w:t>
            </w:r>
            <w:r>
              <w:rPr>
                <w:b/>
                <w:sz w:val="16"/>
                <w:szCs w:val="16"/>
              </w:rPr>
              <w:t xml:space="preserve"> г.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Настоящим 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полное наименование участника закупочной процедуры (потенциального контрагента), контрагента)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регистрации: 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ИНН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КПП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 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лице</w:t>
            </w:r>
            <w:r>
              <w:rPr>
                <w:b/>
                <w:i/>
                <w:sz w:val="16"/>
                <w:szCs w:val="16"/>
              </w:rPr>
              <w:t xml:space="preserve"> __________________________________________________________________________________________________________________________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center"/>
              <w:widowControl/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(указываются Ф.И.О.,</w:t>
            </w:r>
            <w:r>
              <w:rPr>
                <w:bCs/>
                <w:i/>
                <w:iCs/>
                <w:sz w:val="16"/>
                <w:szCs w:val="16"/>
              </w:rPr>
              <w:t xml:space="preserve"> адрес, номер основного документа, удостоверяющего личность,</w:t>
            </w:r>
            <w:r>
              <w:rPr>
                <w:bCs/>
                <w:i/>
                <w:iCs/>
                <w:sz w:val="16"/>
                <w:szCs w:val="16"/>
              </w:rPr>
            </w:r>
            <w:r>
              <w:rPr>
                <w:bCs/>
                <w:i/>
                <w:iCs/>
                <w:sz w:val="16"/>
                <w:szCs w:val="16"/>
              </w:rPr>
            </w:r>
          </w:p>
          <w:p>
            <w:pPr>
              <w:widowControl/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_______________________________________________________________________________________________________________________________</w:t>
            </w:r>
            <w:r>
              <w:rPr>
                <w:bCs/>
                <w:iCs/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сведения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 *</w:t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действующего на основании 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дает свое согласие </w:t>
            </w:r>
            <w:r>
              <w:rPr>
                <w:b/>
                <w:bCs/>
                <w:sz w:val="16"/>
                <w:szCs w:val="16"/>
              </w:rPr>
              <w:t xml:space="preserve">Публичному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акционерному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обществу «Россети Урал»</w:t>
            </w:r>
            <w:r>
              <w:rPr>
                <w:sz w:val="16"/>
                <w:szCs w:val="16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i/>
                <w:sz w:val="16"/>
                <w:szCs w:val="16"/>
              </w:rPr>
              <w:t xml:space="preserve">**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Публичному акционерному обществу «Федеральная сетевая компания-Россети» (ПАО «Россети»)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sz w:val="16"/>
                <w:szCs w:val="16"/>
              </w:rPr>
              <w:t xml:space="preserve"> следующего перечня персональных данных руков</w:t>
            </w:r>
            <w:r>
              <w:rPr>
                <w:sz w:val="16"/>
                <w:szCs w:val="16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sz w:val="16"/>
                <w:szCs w:val="16"/>
              </w:rPr>
              <w:t xml:space="preserve"> имя отчество, серия </w:t>
            </w:r>
            <w:r>
              <w:rPr>
                <w:sz w:val="16"/>
                <w:szCs w:val="16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sz w:val="16"/>
                <w:szCs w:val="16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sz w:val="16"/>
                <w:szCs w:val="16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Цель обработки персональных данных: </w:t>
            </w:r>
            <w:r>
              <w:rPr>
                <w:sz w:val="16"/>
                <w:szCs w:val="16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sz w:val="16"/>
                <w:szCs w:val="16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sz w:val="16"/>
                <w:szCs w:val="16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Срок, в течение которого дей</w:t>
            </w:r>
            <w:r>
              <w:rPr>
                <w:sz w:val="16"/>
                <w:szCs w:val="16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                                         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субъекта персональных данных /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 xml:space="preserve">    (Ф.И.О. и должность подписавшего*)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М.П.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 Указываются фамилия, имя, отчество, а</w:t>
            </w:r>
            <w:r>
              <w:rPr>
                <w:sz w:val="16"/>
                <w:szCs w:val="16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sz w:val="16"/>
                <w:szCs w:val="16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sz w:val="16"/>
                <w:szCs w:val="16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sz w:val="16"/>
                <w:szCs w:val="16"/>
              </w:rPr>
              <w:t xml:space="preserve">, удостоверяющего личность; ИНН </w:t>
            </w:r>
            <w:r>
              <w:rPr>
                <w:sz w:val="16"/>
                <w:szCs w:val="16"/>
              </w:rPr>
              <w:t xml:space="preserve">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*** Заполнение участником закупки (потенциальным контрагентом) / контрагентом </w:t>
            </w:r>
            <w:r>
              <w:rPr>
                <w:sz w:val="16"/>
                <w:szCs w:val="16"/>
              </w:rPr>
      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      </w:r>
            <w:r>
              <w:rPr>
                <w:spacing w:val="-4"/>
                <w:sz w:val="16"/>
                <w:szCs w:val="16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sz w:val="16"/>
                <w:szCs w:val="16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sz w:val="16"/>
                <w:szCs w:val="16"/>
              </w:rPr>
              <w:t xml:space="preserve">ПАО «Россети Урал» и в уполномоченные государственные органы указанных сведений.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Исполнитель</w:t>
            </w:r>
            <w:r>
              <w:rPr>
                <w:b/>
                <w:bCs/>
                <w:sz w:val="24"/>
                <w:szCs w:val="24"/>
              </w:rPr>
              <w:t xml:space="preserve">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ПАО «Россети Урал»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ind w:right="71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 </w:t>
            </w:r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 </w:t>
            </w:r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r/>
    </w:p>
    <w:sectPr>
      <w:footnotePr/>
      <w:endnotePr/>
      <w:type w:val="nextPage"/>
      <w:pgSz w:w="11906" w:h="16838" w:orient="portrait"/>
      <w:pgMar w:top="1134" w:right="850" w:bottom="568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hnschrift SemiBold">
    <w:panose1 w:val="020B0502040204020203"/>
  </w:font>
  <w:font w:name="Symbol">
    <w:panose1 w:val="05050102010706020507"/>
  </w:font>
  <w:font w:name="Wingdings">
    <w:panose1 w:val="05000000000000000000"/>
  </w:font>
  <w:font w:name="Lucida Sans Unicode">
    <w:panose1 w:val="020B0602030504020204"/>
  </w:font>
  <w:font w:name="Verdana">
    <w:panose1 w:val="020B0604030504040204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Tahoma">
    <w:panose1 w:val="020B0604030504040204"/>
  </w:font>
  <w:font w:name="MS Mincho">
    <w:panose1 w:val="0202050606050509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123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32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auto"/>
        <w:sz w:val="24"/>
        <w:szCs w:val="28"/>
      </w:rPr>
    </w:lvl>
    <w:lvl w:ilvl="2">
      <w:start w:val="1"/>
      <w:numFmt w:val="decimal"/>
      <w:pStyle w:val="1234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123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auto"/>
      </w:rPr>
    </w:lvl>
    <w:lvl w:ilvl="4">
      <w:start w:val="1"/>
      <w:numFmt w:val="decimal"/>
      <w:pStyle w:val="123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3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674" w:hanging="390"/>
        <w:tabs>
          <w:tab w:val="num" w:pos="67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674" w:hanging="390"/>
        <w:tabs>
          <w:tab w:val="num" w:pos="67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29" w:hanging="360"/>
        <w:tabs>
          <w:tab w:val="num" w:pos="1129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030" w:hanging="360"/>
        <w:tabs>
          <w:tab w:val="num" w:pos="6030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7">
    <w:abstractNumId w:val="12"/>
  </w:num>
  <w:num w:numId="8">
    <w:abstractNumId w:val="12"/>
  </w:num>
  <w:num w:numId="9">
    <w:abstractNumId w:val="1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5"/>
  </w:num>
  <w:num w:numId="14">
    <w:abstractNumId w:val="9"/>
  </w:num>
  <w:num w:numId="15">
    <w:abstractNumId w:val="16"/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8"/>
  </w:num>
  <w:num w:numId="20">
    <w:abstractNumId w:val="20"/>
  </w:num>
  <w:num w:numId="21">
    <w:abstractNumId w:val="21"/>
  </w:num>
  <w:num w:numId="22">
    <w:abstractNumId w:val="19"/>
  </w:num>
  <w:num w:numId="23">
    <w:abstractNumId w:val="13"/>
  </w:num>
  <w:num w:numId="24">
    <w:abstractNumId w:val="6"/>
  </w:num>
  <w:num w:numId="25">
    <w:abstractNumId w:val="14"/>
  </w:num>
  <w:num w:numId="26">
    <w:abstractNumId w:val="18"/>
  </w:num>
  <w:num w:numId="27">
    <w:abstractNumId w:val="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02">
    <w:name w:val="Heading 1 Char"/>
    <w:basedOn w:val="1168"/>
    <w:link w:val="1165"/>
    <w:uiPriority w:val="9"/>
    <w:rPr>
      <w:rFonts w:ascii="Arial" w:hAnsi="Arial" w:eastAsia="Arial" w:cs="Arial"/>
      <w:sz w:val="40"/>
      <w:szCs w:val="40"/>
    </w:rPr>
  </w:style>
  <w:style w:type="character" w:styleId="1003">
    <w:name w:val="Heading 2 Char"/>
    <w:basedOn w:val="1168"/>
    <w:link w:val="1166"/>
    <w:uiPriority w:val="9"/>
    <w:rPr>
      <w:rFonts w:ascii="Arial" w:hAnsi="Arial" w:eastAsia="Arial" w:cs="Arial"/>
      <w:sz w:val="34"/>
    </w:rPr>
  </w:style>
  <w:style w:type="character" w:styleId="1004">
    <w:name w:val="Heading 3 Char"/>
    <w:basedOn w:val="1168"/>
    <w:link w:val="1167"/>
    <w:uiPriority w:val="9"/>
    <w:rPr>
      <w:rFonts w:ascii="Arial" w:hAnsi="Arial" w:eastAsia="Arial" w:cs="Arial"/>
      <w:sz w:val="30"/>
      <w:szCs w:val="30"/>
    </w:rPr>
  </w:style>
  <w:style w:type="paragraph" w:styleId="1005">
    <w:name w:val="Heading 4"/>
    <w:basedOn w:val="1164"/>
    <w:next w:val="1164"/>
    <w:link w:val="10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06">
    <w:name w:val="Heading 4 Char"/>
    <w:basedOn w:val="1168"/>
    <w:link w:val="1005"/>
    <w:uiPriority w:val="9"/>
    <w:rPr>
      <w:rFonts w:ascii="Arial" w:hAnsi="Arial" w:eastAsia="Arial" w:cs="Arial"/>
      <w:b/>
      <w:bCs/>
      <w:sz w:val="26"/>
      <w:szCs w:val="26"/>
    </w:rPr>
  </w:style>
  <w:style w:type="paragraph" w:styleId="1007">
    <w:name w:val="Heading 5"/>
    <w:basedOn w:val="1164"/>
    <w:next w:val="1164"/>
    <w:link w:val="10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08">
    <w:name w:val="Heading 5 Char"/>
    <w:basedOn w:val="1168"/>
    <w:link w:val="1007"/>
    <w:uiPriority w:val="9"/>
    <w:rPr>
      <w:rFonts w:ascii="Arial" w:hAnsi="Arial" w:eastAsia="Arial" w:cs="Arial"/>
      <w:b/>
      <w:bCs/>
      <w:sz w:val="24"/>
      <w:szCs w:val="24"/>
    </w:rPr>
  </w:style>
  <w:style w:type="paragraph" w:styleId="1009">
    <w:name w:val="Heading 6"/>
    <w:basedOn w:val="1164"/>
    <w:next w:val="1164"/>
    <w:link w:val="10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10">
    <w:name w:val="Heading 6 Char"/>
    <w:basedOn w:val="1168"/>
    <w:link w:val="1009"/>
    <w:uiPriority w:val="9"/>
    <w:rPr>
      <w:rFonts w:ascii="Arial" w:hAnsi="Arial" w:eastAsia="Arial" w:cs="Arial"/>
      <w:b/>
      <w:bCs/>
      <w:sz w:val="22"/>
      <w:szCs w:val="22"/>
    </w:rPr>
  </w:style>
  <w:style w:type="paragraph" w:styleId="1011">
    <w:name w:val="Heading 7"/>
    <w:basedOn w:val="1164"/>
    <w:next w:val="1164"/>
    <w:link w:val="10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12">
    <w:name w:val="Heading 7 Char"/>
    <w:basedOn w:val="1168"/>
    <w:link w:val="10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13">
    <w:name w:val="Heading 8"/>
    <w:basedOn w:val="1164"/>
    <w:next w:val="1164"/>
    <w:link w:val="10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14">
    <w:name w:val="Heading 8 Char"/>
    <w:basedOn w:val="1168"/>
    <w:link w:val="1013"/>
    <w:uiPriority w:val="9"/>
    <w:rPr>
      <w:rFonts w:ascii="Arial" w:hAnsi="Arial" w:eastAsia="Arial" w:cs="Arial"/>
      <w:i/>
      <w:iCs/>
      <w:sz w:val="22"/>
      <w:szCs w:val="22"/>
    </w:rPr>
  </w:style>
  <w:style w:type="paragraph" w:styleId="1015">
    <w:name w:val="Heading 9"/>
    <w:basedOn w:val="1164"/>
    <w:next w:val="1164"/>
    <w:link w:val="10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16">
    <w:name w:val="Heading 9 Char"/>
    <w:basedOn w:val="1168"/>
    <w:link w:val="1015"/>
    <w:uiPriority w:val="9"/>
    <w:rPr>
      <w:rFonts w:ascii="Arial" w:hAnsi="Arial" w:eastAsia="Arial" w:cs="Arial"/>
      <w:i/>
      <w:iCs/>
      <w:sz w:val="21"/>
      <w:szCs w:val="21"/>
    </w:rPr>
  </w:style>
  <w:style w:type="character" w:styleId="1017">
    <w:name w:val="Title Char"/>
    <w:basedOn w:val="1168"/>
    <w:link w:val="1188"/>
    <w:uiPriority w:val="10"/>
    <w:rPr>
      <w:sz w:val="48"/>
      <w:szCs w:val="48"/>
    </w:rPr>
  </w:style>
  <w:style w:type="character" w:styleId="1018">
    <w:name w:val="Subtitle Char"/>
    <w:basedOn w:val="1168"/>
    <w:link w:val="1195"/>
    <w:uiPriority w:val="11"/>
    <w:rPr>
      <w:sz w:val="24"/>
      <w:szCs w:val="24"/>
    </w:rPr>
  </w:style>
  <w:style w:type="paragraph" w:styleId="1019">
    <w:name w:val="Quote"/>
    <w:basedOn w:val="1164"/>
    <w:next w:val="1164"/>
    <w:link w:val="1020"/>
    <w:uiPriority w:val="29"/>
    <w:qFormat/>
    <w:pPr>
      <w:ind w:left="720" w:right="720"/>
    </w:pPr>
    <w:rPr>
      <w:i/>
    </w:rPr>
  </w:style>
  <w:style w:type="character" w:styleId="1020">
    <w:name w:val="Quote Char"/>
    <w:link w:val="1019"/>
    <w:uiPriority w:val="29"/>
    <w:rPr>
      <w:i/>
    </w:rPr>
  </w:style>
  <w:style w:type="paragraph" w:styleId="1021">
    <w:name w:val="Intense Quote"/>
    <w:basedOn w:val="1164"/>
    <w:next w:val="1164"/>
    <w:link w:val="10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2">
    <w:name w:val="Intense Quote Char"/>
    <w:link w:val="1021"/>
    <w:uiPriority w:val="30"/>
    <w:rPr>
      <w:i/>
    </w:rPr>
  </w:style>
  <w:style w:type="character" w:styleId="1023">
    <w:name w:val="Header Char"/>
    <w:basedOn w:val="1168"/>
    <w:link w:val="1182"/>
    <w:uiPriority w:val="99"/>
  </w:style>
  <w:style w:type="character" w:styleId="1024">
    <w:name w:val="Footer Char"/>
    <w:basedOn w:val="1168"/>
    <w:link w:val="1184"/>
    <w:uiPriority w:val="99"/>
  </w:style>
  <w:style w:type="paragraph" w:styleId="1025">
    <w:name w:val="Caption"/>
    <w:basedOn w:val="1164"/>
    <w:next w:val="1164"/>
    <w:link w:val="10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26">
    <w:name w:val="Caption Char"/>
    <w:basedOn w:val="1168"/>
    <w:link w:val="1025"/>
    <w:uiPriority w:val="35"/>
    <w:rPr>
      <w:b/>
      <w:bCs/>
      <w:color w:val="4f81bd" w:themeColor="accent1"/>
      <w:sz w:val="18"/>
      <w:szCs w:val="18"/>
    </w:rPr>
  </w:style>
  <w:style w:type="table" w:styleId="1027">
    <w:name w:val="Table Grid Light"/>
    <w:basedOn w:val="11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28">
    <w:name w:val="Plain Table 1"/>
    <w:basedOn w:val="11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9">
    <w:name w:val="Plain Table 2"/>
    <w:basedOn w:val="11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0">
    <w:name w:val="Plain Table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1">
    <w:name w:val="Plain Table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Plain Table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3">
    <w:name w:val="Grid Table 1 Light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Grid Table 1 Light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Grid Table 1 Light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Grid Table 1 Light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Grid Table 1 Light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Grid Table 1 Light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Grid Table 1 Light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Grid Table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2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2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2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2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2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2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3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3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3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3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3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4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55">
    <w:name w:val="Grid Table 4 - Accent 1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56">
    <w:name w:val="Grid Table 4 - Accent 2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7">
    <w:name w:val="Grid Table 4 - Accent 3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58">
    <w:name w:val="Grid Table 4 - Accent 4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9">
    <w:name w:val="Grid Table 4 - Accent 5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0">
    <w:name w:val="Grid Table 4 - Accent 6"/>
    <w:basedOn w:val="11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1">
    <w:name w:val="Grid Table 5 Dark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62">
    <w:name w:val="Grid Table 5 Dark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63">
    <w:name w:val="Grid Table 5 Dark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64">
    <w:name w:val="Grid Table 5 Dark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65">
    <w:name w:val="Grid Table 5 Dark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66">
    <w:name w:val="Grid Table 5 Dark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67">
    <w:name w:val="Grid Table 5 Dark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68">
    <w:name w:val="Grid Table 6 Colorful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69">
    <w:name w:val="Grid Table 6 Colorful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0">
    <w:name w:val="Grid Table 6 Colorful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1">
    <w:name w:val="Grid Table 6 Colorful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72">
    <w:name w:val="Grid Table 6 Colorful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73">
    <w:name w:val="Grid Table 6 Colorful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74">
    <w:name w:val="Grid Table 6 Colorful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75">
    <w:name w:val="Grid Table 7 Colorful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Grid Table 7 Colorful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Grid Table 7 Colorful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Grid Table 7 Colorful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>
    <w:name w:val="Grid Table 7 Colorful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>
    <w:name w:val="Grid Table 7 Colorful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Grid Table 7 Colorful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>
    <w:name w:val="List Table 1 Light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>
    <w:name w:val="List Table 1 Light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List Table 1 Light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List Table 1 Light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List Table 1 Light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1 Light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List Table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0">
    <w:name w:val="List Table 2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1">
    <w:name w:val="List Table 2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92">
    <w:name w:val="List Table 2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93">
    <w:name w:val="List Table 2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94">
    <w:name w:val="List Table 2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95">
    <w:name w:val="List Table 2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96">
    <w:name w:val="List Table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3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3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3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>
    <w:name w:val="List Table 3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>
    <w:name w:val="List Table 3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>
    <w:name w:val="List Table 3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>
    <w:name w:val="List Table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>
    <w:name w:val="List Table 4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4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4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4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4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4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5 Dark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1">
    <w:name w:val="List Table 5 Dark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2">
    <w:name w:val="List Table 5 Dark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3">
    <w:name w:val="List Table 5 Dark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4">
    <w:name w:val="List Table 5 Dark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5">
    <w:name w:val="List Table 5 Dark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6">
    <w:name w:val="List Table 5 Dark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7">
    <w:name w:val="List Table 6 Colorful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18">
    <w:name w:val="List Table 6 Colorful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19">
    <w:name w:val="List Table 6 Colorful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0">
    <w:name w:val="List Table 6 Colorful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1">
    <w:name w:val="List Table 6 Colorful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22">
    <w:name w:val="List Table 6 Colorful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23">
    <w:name w:val="List Table 6 Colorful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24">
    <w:name w:val="List Table 7 Colorful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25">
    <w:name w:val="List Table 7 Colorful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26">
    <w:name w:val="List Table 7 Colorful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27">
    <w:name w:val="List Table 7 Colorful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28">
    <w:name w:val="List Table 7 Colorful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29">
    <w:name w:val="List Table 7 Colorful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30">
    <w:name w:val="List Table 7 Colorful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31">
    <w:name w:val="Lined - Accent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2">
    <w:name w:val="Lined - Accent 1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33">
    <w:name w:val="Lined - Accent 2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34">
    <w:name w:val="Lined - Accent 3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35">
    <w:name w:val="Lined - Accent 4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36">
    <w:name w:val="Lined - Accent 5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37">
    <w:name w:val="Lined - Accent 6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38">
    <w:name w:val="Bordered &amp; Lined - Accent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9">
    <w:name w:val="Bordered &amp; Lined - Accent 1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40">
    <w:name w:val="Bordered &amp; Lined - Accent 2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41">
    <w:name w:val="Bordered &amp; Lined - Accent 3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2">
    <w:name w:val="Bordered &amp; Lined - Accent 4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3">
    <w:name w:val="Bordered &amp; Lined - Accent 5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4">
    <w:name w:val="Bordered &amp; Lined - Accent 6"/>
    <w:basedOn w:val="11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45">
    <w:name w:val="Bordered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46">
    <w:name w:val="Bordered - Accent 1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47">
    <w:name w:val="Bordered - Accent 2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48">
    <w:name w:val="Bordered - Accent 3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49">
    <w:name w:val="Bordered - Accent 4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0">
    <w:name w:val="Bordered - Accent 5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1">
    <w:name w:val="Bordered - Accent 6"/>
    <w:basedOn w:val="11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52">
    <w:name w:val="Footnote Text Char"/>
    <w:link w:val="1177"/>
    <w:uiPriority w:val="99"/>
    <w:rPr>
      <w:sz w:val="18"/>
    </w:rPr>
  </w:style>
  <w:style w:type="character" w:styleId="1153">
    <w:name w:val="Endnote Text Char"/>
    <w:link w:val="1186"/>
    <w:uiPriority w:val="99"/>
    <w:rPr>
      <w:sz w:val="20"/>
    </w:rPr>
  </w:style>
  <w:style w:type="paragraph" w:styleId="1154">
    <w:name w:val="toc 2"/>
    <w:basedOn w:val="1164"/>
    <w:next w:val="1164"/>
    <w:uiPriority w:val="39"/>
    <w:unhideWhenUsed/>
    <w:pPr>
      <w:ind w:left="283" w:right="0" w:firstLine="0"/>
      <w:spacing w:after="57"/>
    </w:pPr>
  </w:style>
  <w:style w:type="paragraph" w:styleId="1155">
    <w:name w:val="toc 3"/>
    <w:basedOn w:val="1164"/>
    <w:next w:val="1164"/>
    <w:uiPriority w:val="39"/>
    <w:unhideWhenUsed/>
    <w:pPr>
      <w:ind w:left="567" w:right="0" w:firstLine="0"/>
      <w:spacing w:after="57"/>
    </w:pPr>
  </w:style>
  <w:style w:type="paragraph" w:styleId="1156">
    <w:name w:val="toc 4"/>
    <w:basedOn w:val="1164"/>
    <w:next w:val="1164"/>
    <w:uiPriority w:val="39"/>
    <w:unhideWhenUsed/>
    <w:pPr>
      <w:ind w:left="850" w:right="0" w:firstLine="0"/>
      <w:spacing w:after="57"/>
    </w:pPr>
  </w:style>
  <w:style w:type="paragraph" w:styleId="1157">
    <w:name w:val="toc 5"/>
    <w:basedOn w:val="1164"/>
    <w:next w:val="1164"/>
    <w:uiPriority w:val="39"/>
    <w:unhideWhenUsed/>
    <w:pPr>
      <w:ind w:left="1134" w:right="0" w:firstLine="0"/>
      <w:spacing w:after="57"/>
    </w:pPr>
  </w:style>
  <w:style w:type="paragraph" w:styleId="1158">
    <w:name w:val="toc 6"/>
    <w:basedOn w:val="1164"/>
    <w:next w:val="1164"/>
    <w:uiPriority w:val="39"/>
    <w:unhideWhenUsed/>
    <w:pPr>
      <w:ind w:left="1417" w:right="0" w:firstLine="0"/>
      <w:spacing w:after="57"/>
    </w:pPr>
  </w:style>
  <w:style w:type="paragraph" w:styleId="1159">
    <w:name w:val="toc 7"/>
    <w:basedOn w:val="1164"/>
    <w:next w:val="1164"/>
    <w:uiPriority w:val="39"/>
    <w:unhideWhenUsed/>
    <w:pPr>
      <w:ind w:left="1701" w:right="0" w:firstLine="0"/>
      <w:spacing w:after="57"/>
    </w:pPr>
  </w:style>
  <w:style w:type="paragraph" w:styleId="1160">
    <w:name w:val="toc 8"/>
    <w:basedOn w:val="1164"/>
    <w:next w:val="1164"/>
    <w:uiPriority w:val="39"/>
    <w:unhideWhenUsed/>
    <w:pPr>
      <w:ind w:left="1984" w:right="0" w:firstLine="0"/>
      <w:spacing w:after="57"/>
    </w:pPr>
  </w:style>
  <w:style w:type="paragraph" w:styleId="1161">
    <w:name w:val="toc 9"/>
    <w:basedOn w:val="1164"/>
    <w:next w:val="1164"/>
    <w:uiPriority w:val="39"/>
    <w:unhideWhenUsed/>
    <w:pPr>
      <w:ind w:left="2268" w:right="0" w:firstLine="0"/>
      <w:spacing w:after="57"/>
    </w:pPr>
  </w:style>
  <w:style w:type="paragraph" w:styleId="1162">
    <w:name w:val="TOC Heading"/>
    <w:uiPriority w:val="39"/>
    <w:unhideWhenUsed/>
  </w:style>
  <w:style w:type="paragraph" w:styleId="1163">
    <w:name w:val="table of figures"/>
    <w:basedOn w:val="1164"/>
    <w:next w:val="1164"/>
    <w:uiPriority w:val="99"/>
    <w:unhideWhenUsed/>
    <w:pPr>
      <w:spacing w:after="0" w:afterAutospacing="0"/>
    </w:pPr>
  </w:style>
  <w:style w:type="paragraph" w:styleId="1164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5">
    <w:name w:val="Heading 1"/>
    <w:basedOn w:val="1164"/>
    <w:next w:val="1164"/>
    <w:link w:val="1171"/>
    <w:qFormat/>
    <w:pPr>
      <w:keepNext/>
      <w:widowControl/>
      <w:outlineLvl w:val="0"/>
    </w:pPr>
    <w:rPr>
      <w:sz w:val="28"/>
      <w:szCs w:val="24"/>
    </w:rPr>
  </w:style>
  <w:style w:type="paragraph" w:styleId="1166">
    <w:name w:val="Heading 2"/>
    <w:basedOn w:val="1164"/>
    <w:next w:val="1164"/>
    <w:link w:val="1172"/>
    <w:semiHidden/>
    <w:unhideWhenUsed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1167">
    <w:name w:val="Heading 3"/>
    <w:basedOn w:val="1164"/>
    <w:next w:val="1164"/>
    <w:link w:val="1173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1168" w:default="1">
    <w:name w:val="Default Paragraph Font"/>
    <w:uiPriority w:val="1"/>
    <w:semiHidden/>
    <w:unhideWhenUsed/>
  </w:style>
  <w:style w:type="table" w:styleId="11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0" w:default="1">
    <w:name w:val="No List"/>
    <w:uiPriority w:val="99"/>
    <w:semiHidden/>
    <w:unhideWhenUsed/>
  </w:style>
  <w:style w:type="character" w:styleId="1171" w:customStyle="1">
    <w:name w:val="Заголовок 1 Знак"/>
    <w:basedOn w:val="1168"/>
    <w:link w:val="116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172" w:customStyle="1">
    <w:name w:val="Заголовок 2 Знак"/>
    <w:basedOn w:val="1168"/>
    <w:link w:val="1166"/>
    <w:semiHidden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173" w:customStyle="1">
    <w:name w:val="Заголовок 3 Знак"/>
    <w:basedOn w:val="1168"/>
    <w:link w:val="1167"/>
    <w:uiPriority w:val="9"/>
    <w:semiHidden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1174">
    <w:name w:val="Hyperlink"/>
    <w:unhideWhenUsed/>
    <w:rPr>
      <w:color w:val="0000ff"/>
      <w:u w:val="single"/>
    </w:rPr>
  </w:style>
  <w:style w:type="character" w:styleId="1175">
    <w:name w:val="FollowedHyperlink"/>
    <w:basedOn w:val="1168"/>
    <w:uiPriority w:val="99"/>
    <w:semiHidden/>
    <w:unhideWhenUsed/>
    <w:rPr>
      <w:color w:val="800080" w:themeColor="followedHyperlink"/>
      <w:u w:val="single"/>
    </w:rPr>
  </w:style>
  <w:style w:type="paragraph" w:styleId="1176">
    <w:name w:val="Normal (Web)"/>
    <w:basedOn w:val="1164"/>
    <w:semiHidden/>
    <w:unhideWhenUsed/>
    <w:pPr>
      <w:spacing w:after="195"/>
      <w:widowControl/>
    </w:pPr>
    <w:rPr>
      <w:rFonts w:eastAsia="MS Mincho"/>
      <w:sz w:val="24"/>
      <w:szCs w:val="24"/>
      <w:lang w:eastAsia="ja-JP"/>
    </w:rPr>
  </w:style>
  <w:style w:type="paragraph" w:styleId="1177">
    <w:name w:val="footnote text"/>
    <w:basedOn w:val="1164"/>
    <w:link w:val="1178"/>
    <w:unhideWhenUsed/>
    <w:pPr>
      <w:widowControl/>
    </w:pPr>
    <w:rPr>
      <w:rFonts w:ascii="Calibri" w:hAnsi="Calibri" w:eastAsia="Calibri"/>
      <w:lang w:eastAsia="en-US"/>
    </w:rPr>
  </w:style>
  <w:style w:type="character" w:styleId="1178" w:customStyle="1">
    <w:name w:val="Текст сноски Знак"/>
    <w:basedOn w:val="1168"/>
    <w:link w:val="1177"/>
    <w:rPr>
      <w:rFonts w:ascii="Calibri" w:hAnsi="Calibri" w:eastAsia="Calibri" w:cs="Times New Roman"/>
      <w:sz w:val="20"/>
      <w:szCs w:val="20"/>
    </w:rPr>
  </w:style>
  <w:style w:type="paragraph" w:styleId="1179">
    <w:name w:val="annotation text"/>
    <w:basedOn w:val="1164"/>
    <w:link w:val="1180"/>
    <w:unhideWhenUsed/>
    <w:rPr>
      <w:rFonts w:ascii="Arial" w:hAnsi="Arial" w:cs="Arial"/>
    </w:rPr>
  </w:style>
  <w:style w:type="character" w:styleId="1180" w:customStyle="1">
    <w:name w:val="Текст примечания Знак"/>
    <w:basedOn w:val="1168"/>
    <w:link w:val="1179"/>
    <w:rPr>
      <w:rFonts w:ascii="Arial" w:hAnsi="Arial" w:eastAsia="Times New Roman" w:cs="Arial"/>
      <w:sz w:val="20"/>
      <w:szCs w:val="20"/>
      <w:lang w:eastAsia="ru-RU"/>
    </w:rPr>
  </w:style>
  <w:style w:type="character" w:styleId="1181" w:customStyle="1">
    <w:name w:val="Верхний колонтитул Знак"/>
    <w:basedOn w:val="1168"/>
    <w:link w:val="1182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2">
    <w:name w:val="Header"/>
    <w:basedOn w:val="1164"/>
    <w:link w:val="1181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183" w:customStyle="1">
    <w:name w:val="Верхний колонтитул Знак1"/>
    <w:basedOn w:val="1168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4">
    <w:name w:val="Footer"/>
    <w:basedOn w:val="1164"/>
    <w:link w:val="1185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185" w:customStyle="1">
    <w:name w:val="Нижний колонтитул Знак"/>
    <w:basedOn w:val="1168"/>
    <w:link w:val="1184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6">
    <w:name w:val="endnote text"/>
    <w:basedOn w:val="1164"/>
    <w:link w:val="1187"/>
    <w:uiPriority w:val="99"/>
    <w:semiHidden/>
    <w:unhideWhenUsed/>
    <w:pPr>
      <w:widowControl/>
    </w:pPr>
  </w:style>
  <w:style w:type="character" w:styleId="1187" w:customStyle="1">
    <w:name w:val="Текст концевой сноски Знак"/>
    <w:basedOn w:val="1168"/>
    <w:link w:val="118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8">
    <w:name w:val="Title"/>
    <w:basedOn w:val="1164"/>
    <w:next w:val="1164"/>
    <w:link w:val="1256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189" w:customStyle="1">
    <w:name w:val="Название Знак"/>
    <w:basedOn w:val="1168"/>
    <w:link w:val="1217"/>
    <w:uiPriority w:val="99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  <w:lang w:eastAsia="ru-RU"/>
    </w:rPr>
  </w:style>
  <w:style w:type="character" w:styleId="1190" w:customStyle="1">
    <w:name w:val="Основной текст Знак"/>
    <w:basedOn w:val="1168"/>
    <w:link w:val="1191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91">
    <w:name w:val="Body Text"/>
    <w:basedOn w:val="1164"/>
    <w:link w:val="1190"/>
    <w:semiHidden/>
    <w:unhideWhenUsed/>
    <w:pPr>
      <w:spacing w:after="120"/>
    </w:pPr>
  </w:style>
  <w:style w:type="character" w:styleId="1192" w:customStyle="1">
    <w:name w:val="Основной текст Знак1"/>
    <w:basedOn w:val="1168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93">
    <w:name w:val="Body Text Indent"/>
    <w:basedOn w:val="1164"/>
    <w:link w:val="1194"/>
    <w:semiHidden/>
    <w:unhideWhenUsed/>
    <w:pPr>
      <w:ind w:left="283"/>
      <w:spacing w:after="120"/>
    </w:pPr>
    <w:rPr>
      <w:rFonts w:ascii="Arial" w:hAnsi="Arial"/>
    </w:rPr>
  </w:style>
  <w:style w:type="character" w:styleId="1194" w:customStyle="1">
    <w:name w:val="Основной текст с отступом Знак"/>
    <w:basedOn w:val="1168"/>
    <w:link w:val="1193"/>
    <w:semiHidden/>
    <w:rPr>
      <w:rFonts w:ascii="Arial" w:hAnsi="Arial" w:eastAsia="Times New Roman" w:cs="Times New Roman"/>
      <w:sz w:val="20"/>
      <w:szCs w:val="20"/>
      <w:lang w:eastAsia="ru-RU"/>
    </w:rPr>
  </w:style>
  <w:style w:type="paragraph" w:styleId="1195">
    <w:name w:val="Subtitle"/>
    <w:basedOn w:val="1164"/>
    <w:link w:val="1196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1196" w:customStyle="1">
    <w:name w:val="Подзаголовок Знак"/>
    <w:basedOn w:val="1168"/>
    <w:link w:val="1195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97">
    <w:name w:val="Body Text 2"/>
    <w:basedOn w:val="1164"/>
    <w:link w:val="1198"/>
    <w:uiPriority w:val="99"/>
    <w:semiHidden/>
    <w:unhideWhenUsed/>
    <w:pPr>
      <w:jc w:val="both"/>
      <w:widowControl/>
    </w:pPr>
    <w:rPr>
      <w:b/>
      <w:sz w:val="24"/>
      <w:szCs w:val="24"/>
    </w:rPr>
  </w:style>
  <w:style w:type="character" w:styleId="1198" w:customStyle="1">
    <w:name w:val="Основной текст 2 Знак"/>
    <w:basedOn w:val="1168"/>
    <w:link w:val="1197"/>
    <w:uiPriority w:val="99"/>
    <w:semiHidden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199">
    <w:name w:val="Body Text 3"/>
    <w:basedOn w:val="1164"/>
    <w:link w:val="1200"/>
    <w:semiHidden/>
    <w:unhideWhenUsed/>
    <w:pPr>
      <w:spacing w:after="120"/>
    </w:pPr>
    <w:rPr>
      <w:sz w:val="16"/>
      <w:szCs w:val="16"/>
    </w:rPr>
  </w:style>
  <w:style w:type="character" w:styleId="1200" w:customStyle="1">
    <w:name w:val="Основной текст 3 Знак"/>
    <w:basedOn w:val="1168"/>
    <w:link w:val="11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01">
    <w:name w:val="Body Text Indent 2"/>
    <w:basedOn w:val="1164"/>
    <w:link w:val="1202"/>
    <w:semiHidden/>
    <w:unhideWhenUsed/>
    <w:pPr>
      <w:ind w:left="283"/>
      <w:spacing w:after="120" w:line="480" w:lineRule="auto"/>
    </w:pPr>
  </w:style>
  <w:style w:type="character" w:styleId="1202" w:customStyle="1">
    <w:name w:val="Основной текст с отступом 2 Знак"/>
    <w:basedOn w:val="1168"/>
    <w:link w:val="1201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3">
    <w:name w:val="Body Text Indent 3"/>
    <w:basedOn w:val="1164"/>
    <w:link w:val="1204"/>
    <w:semiHidden/>
    <w:unhideWhenUsed/>
    <w:pPr>
      <w:ind w:left="283"/>
      <w:spacing w:after="120"/>
    </w:pPr>
    <w:rPr>
      <w:rFonts w:ascii="Arial" w:hAnsi="Arial"/>
      <w:sz w:val="16"/>
      <w:szCs w:val="16"/>
    </w:rPr>
  </w:style>
  <w:style w:type="character" w:styleId="1204" w:customStyle="1">
    <w:name w:val="Основной текст с отступом 3 Знак"/>
    <w:basedOn w:val="1168"/>
    <w:link w:val="1203"/>
    <w:semiHidden/>
    <w:rPr>
      <w:rFonts w:ascii="Arial" w:hAnsi="Arial" w:eastAsia="Times New Roman" w:cs="Times New Roman"/>
      <w:sz w:val="16"/>
      <w:szCs w:val="16"/>
      <w:lang w:eastAsia="ru-RU"/>
    </w:rPr>
  </w:style>
  <w:style w:type="paragraph" w:styleId="1205">
    <w:name w:val="Block Text"/>
    <w:basedOn w:val="1164"/>
    <w:semiHidden/>
    <w:unhideWhenUsed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1206">
    <w:name w:val="Plain Text"/>
    <w:basedOn w:val="1164"/>
    <w:link w:val="1207"/>
    <w:semiHidden/>
    <w:unhideWhenUsed/>
    <w:pPr>
      <w:widowControl/>
    </w:pPr>
    <w:rPr>
      <w:rFonts w:ascii="Courier New" w:hAnsi="Courier New" w:cs="Courier New"/>
    </w:rPr>
  </w:style>
  <w:style w:type="character" w:styleId="1207" w:customStyle="1">
    <w:name w:val="Текст Знак"/>
    <w:basedOn w:val="1168"/>
    <w:link w:val="1206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208">
    <w:name w:val="annotation subject"/>
    <w:basedOn w:val="1179"/>
    <w:next w:val="1179"/>
    <w:link w:val="1209"/>
    <w:semiHidden/>
    <w:unhideWhenUsed/>
    <w:rPr>
      <w:b/>
      <w:bCs/>
    </w:rPr>
  </w:style>
  <w:style w:type="character" w:styleId="1209" w:customStyle="1">
    <w:name w:val="Тема примечания Знак"/>
    <w:basedOn w:val="1180"/>
    <w:link w:val="1208"/>
    <w:semiHidden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210">
    <w:name w:val="Balloon Text"/>
    <w:basedOn w:val="1164"/>
    <w:link w:val="1211"/>
    <w:semiHidden/>
    <w:unhideWhenUsed/>
    <w:rPr>
      <w:rFonts w:ascii="Tahoma" w:hAnsi="Tahoma" w:cs="Tahoma"/>
      <w:sz w:val="16"/>
      <w:szCs w:val="16"/>
    </w:rPr>
  </w:style>
  <w:style w:type="character" w:styleId="1211" w:customStyle="1">
    <w:name w:val="Текст выноски Знак"/>
    <w:basedOn w:val="1168"/>
    <w:link w:val="1210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212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paragraph" w:styleId="1213">
    <w:name w:val="Revision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14" w:customStyle="1">
    <w:name w:val="Абзац списка Знак"/>
    <w:link w:val="1215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paragraph" w:styleId="1215">
    <w:name w:val="List Paragraph"/>
    <w:basedOn w:val="1164"/>
    <w:link w:val="121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paragraph" w:styleId="1216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7" w:customStyle="1">
    <w:name w:val="2"/>
    <w:basedOn w:val="1164"/>
    <w:next w:val="1188"/>
    <w:link w:val="1189"/>
    <w:uiPriority w:val="99"/>
    <w:qFormat/>
    <w:pPr>
      <w:jc w:val="center"/>
      <w:widowControl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1218" w:customStyle="1">
    <w:name w:val="a5"/>
    <w:basedOn w:val="1164"/>
    <w:uiPriority w:val="99"/>
    <w:pPr>
      <w:widowControl/>
    </w:pPr>
  </w:style>
  <w:style w:type="paragraph" w:styleId="1219" w:customStyle="1">
    <w:name w:val="Таблица шапка"/>
    <w:basedOn w:val="1164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paragraph" w:styleId="1220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21" w:customStyle="1">
    <w:name w:val="_Маркер (номер) - с заголовком"/>
    <w:basedOn w:val="1164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1222" w:customStyle="1">
    <w:name w:val="Noeeu14"/>
    <w:basedOn w:val="1164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1223" w:customStyle="1">
    <w:name w:val="Revision1"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224" w:customStyle="1">
    <w:name w:val="Text"/>
    <w:basedOn w:val="1164"/>
    <w:uiPriority w:val="99"/>
    <w:pPr>
      <w:spacing w:after="240"/>
      <w:widowControl/>
    </w:pPr>
    <w:rPr>
      <w:sz w:val="24"/>
      <w:lang w:val="en-US" w:eastAsia="en-US"/>
    </w:rPr>
  </w:style>
  <w:style w:type="paragraph" w:styleId="1225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1226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22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228" w:customStyle="1">
    <w:name w:val="text"/>
    <w:basedOn w:val="1164"/>
    <w:uiPriority w:val="99"/>
    <w:pPr>
      <w:spacing w:after="240"/>
      <w:widowControl/>
    </w:pPr>
    <w:rPr>
      <w:sz w:val="24"/>
      <w:szCs w:val="24"/>
    </w:rPr>
  </w:style>
  <w:style w:type="paragraph" w:styleId="1229" w:customStyle="1">
    <w:name w:val="Body Text Indent 21"/>
    <w:basedOn w:val="1164"/>
    <w:uiPriority w:val="99"/>
    <w:pPr>
      <w:ind w:firstLine="720"/>
      <w:widowControl/>
    </w:pPr>
    <w:rPr>
      <w:sz w:val="26"/>
      <w:szCs w:val="26"/>
    </w:rPr>
  </w:style>
  <w:style w:type="paragraph" w:styleId="1230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character" w:styleId="1231" w:customStyle="1">
    <w:name w:val="П.1 Char"/>
    <w:link w:val="1232"/>
    <w:rPr>
      <w:bCs/>
      <w:sz w:val="24"/>
      <w:szCs w:val="24"/>
    </w:rPr>
  </w:style>
  <w:style w:type="paragraph" w:styleId="1232" w:customStyle="1">
    <w:name w:val="П.1"/>
    <w:basedOn w:val="1215"/>
    <w:link w:val="1231"/>
    <w:qFormat/>
    <w:pPr>
      <w:numPr>
        <w:ilvl w:val="1"/>
        <w:numId w:val="1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233" w:customStyle="1">
    <w:name w:val="П.1.1 Char"/>
    <w:link w:val="1234"/>
    <w:rPr>
      <w:bCs/>
      <w:sz w:val="24"/>
      <w:szCs w:val="24"/>
    </w:rPr>
  </w:style>
  <w:style w:type="paragraph" w:styleId="1234" w:customStyle="1">
    <w:name w:val="П.1.1"/>
    <w:basedOn w:val="1232"/>
    <w:link w:val="1233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</w:tabs>
    </w:pPr>
  </w:style>
  <w:style w:type="paragraph" w:styleId="1235" w:customStyle="1">
    <w:name w:val="П.1.1.1"/>
    <w:basedOn w:val="1232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236" w:customStyle="1">
    <w:name w:val="П.1.1.1.1"/>
    <w:basedOn w:val="1232"/>
    <w:next w:val="116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237" w:customStyle="1">
    <w:name w:val="П.1.1.1.1.1"/>
    <w:basedOn w:val="1232"/>
    <w:next w:val="1236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238" w:customStyle="1">
    <w:name w:val="П.глава"/>
    <w:basedOn w:val="1215"/>
    <w:next w:val="1232"/>
    <w:qFormat/>
    <w:pPr>
      <w:numPr>
        <w:ilvl w:val="0"/>
        <w:numId w:val="1"/>
      </w:numPr>
      <w:ind w:left="720" w:right="-6" w:firstLine="0"/>
      <w:jc w:val="center"/>
      <w:keepNext/>
      <w:spacing w:before="240" w:after="240"/>
      <w:tabs>
        <w:tab w:val="num" w:pos="360" w:leader="none"/>
        <w:tab w:val="clear" w:pos="420" w:leader="none"/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paragraph" w:styleId="1239" w:customStyle="1">
    <w:name w:val="1"/>
    <w:basedOn w:val="1164"/>
    <w:next w:val="118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240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1241" w:customStyle="1">
    <w:name w:val="Тема приказа Знак"/>
    <w:link w:val="1242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paragraph" w:styleId="1242" w:customStyle="1">
    <w:name w:val="Тема приказа"/>
    <w:basedOn w:val="1164"/>
    <w:link w:val="1241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243" w:customStyle="1">
    <w:name w:val="Основной текст_"/>
    <w:link w:val="1244"/>
    <w:rPr>
      <w:sz w:val="23"/>
      <w:szCs w:val="23"/>
      <w:shd w:val="clear" w:color="auto" w:fill="ffffff"/>
    </w:rPr>
  </w:style>
  <w:style w:type="paragraph" w:styleId="1244" w:customStyle="1">
    <w:name w:val="Основной текст3"/>
    <w:basedOn w:val="1164"/>
    <w:link w:val="1243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paragraph" w:styleId="1245" w:customStyle="1">
    <w:name w:val="4"/>
    <w:basedOn w:val="1164"/>
    <w:next w:val="118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246" w:customStyle="1">
    <w:name w:val="Обычный2"/>
    <w:pPr>
      <w:ind w:firstLine="560"/>
      <w:jc w:val="both"/>
      <w:spacing w:after="0" w:line="278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7" w:customStyle="1">
    <w:name w:val="3"/>
    <w:basedOn w:val="1164"/>
    <w:next w:val="118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248" w:customStyle="1">
    <w:name w:val="Обычный3"/>
    <w:pPr>
      <w:ind w:firstLine="560"/>
      <w:jc w:val="both"/>
      <w:spacing w:after="0" w:line="278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49">
    <w:name w:val="footnote reference"/>
    <w:uiPriority w:val="99"/>
    <w:unhideWhenUsed/>
    <w:rPr>
      <w:vertAlign w:val="superscript"/>
    </w:rPr>
  </w:style>
  <w:style w:type="character" w:styleId="1250">
    <w:name w:val="annotation reference"/>
    <w:semiHidden/>
    <w:unhideWhenUsed/>
    <w:rPr>
      <w:rFonts w:hint="default" w:ascii="Times New Roman" w:hAnsi="Times New Roman" w:cs="Times New Roman"/>
      <w:sz w:val="16"/>
      <w:szCs w:val="16"/>
    </w:rPr>
  </w:style>
  <w:style w:type="character" w:styleId="1251">
    <w:name w:val="page number"/>
    <w:uiPriority w:val="99"/>
    <w:semiHidden/>
    <w:unhideWhenUsed/>
    <w:rPr>
      <w:rFonts w:hint="default" w:ascii="Times New Roman" w:hAnsi="Times New Roman" w:cs="Times New Roman"/>
    </w:rPr>
  </w:style>
  <w:style w:type="character" w:styleId="1252">
    <w:name w:val="endnote reference"/>
    <w:uiPriority w:val="99"/>
    <w:semiHidden/>
    <w:unhideWhenUsed/>
    <w:rPr>
      <w:vertAlign w:val="superscript"/>
    </w:rPr>
  </w:style>
  <w:style w:type="character" w:styleId="1253" w:customStyle="1">
    <w:name w:val="webofficeattributevalue"/>
  </w:style>
  <w:style w:type="character" w:styleId="1254" w:customStyle="1">
    <w:name w:val="webofficeattributevalue1"/>
    <w:rPr>
      <w:rFonts w:hint="default" w:ascii="Verdana" w:hAnsi="Verdana"/>
      <w:strike w:val="0"/>
      <w:color w:val="000000"/>
      <w:sz w:val="18"/>
      <w:u w:val="none"/>
    </w:rPr>
  </w:style>
  <w:style w:type="character" w:styleId="1255" w:customStyle="1">
    <w:name w:val="Знак Знак2"/>
    <w:uiPriority w:val="99"/>
    <w:rPr>
      <w:b/>
      <w:bCs w:val="0"/>
      <w:sz w:val="28"/>
      <w:u w:val="single"/>
      <w:lang w:val="ru-RU" w:eastAsia="ru-RU"/>
    </w:rPr>
  </w:style>
  <w:style w:type="character" w:styleId="1256" w:customStyle="1">
    <w:name w:val="Заголовок Знак"/>
    <w:basedOn w:val="1168"/>
    <w:link w:val="1188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table" w:styleId="1257">
    <w:name w:val="Table Grid"/>
    <w:basedOn w:val="1169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58">
    <w:name w:val="Colorful List Accent 1"/>
    <w:basedOn w:val="1169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table" w:styleId="1259" w:customStyle="1">
    <w:name w:val="Сетка таблицы1"/>
    <w:basedOn w:val="116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60" w:customStyle="1">
    <w:name w:val="Сетка таблицы2"/>
    <w:basedOn w:val="116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61" w:customStyle="1">
    <w:name w:val="самый обычный"/>
    <w:basedOn w:val="1164"/>
    <w:link w:val="1262"/>
    <w:qFormat/>
    <w:pPr>
      <w:ind w:firstLine="709"/>
      <w:jc w:val="both"/>
      <w:widowControl/>
    </w:pPr>
    <w:rPr>
      <w:sz w:val="28"/>
      <w:szCs w:val="28"/>
    </w:rPr>
  </w:style>
  <w:style w:type="character" w:styleId="1262" w:customStyle="1">
    <w:name w:val="самый обычный Знак"/>
    <w:basedOn w:val="1168"/>
    <w:link w:val="126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63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264">
    <w:name w:val="HTML Preformatted"/>
    <w:basedOn w:val="1164"/>
    <w:link w:val="1265"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character" w:styleId="1265" w:customStyle="1">
    <w:name w:val="Стандартный HTML Знак"/>
    <w:basedOn w:val="1168"/>
    <w:link w:val="1264"/>
    <w:rPr>
      <w:rFonts w:ascii="Courier New" w:hAnsi="Courier New" w:eastAsia="Times New Roman" w:cs="Times New Roman"/>
      <w:sz w:val="20"/>
      <w:szCs w:val="20"/>
    </w:rPr>
  </w:style>
  <w:style w:type="paragraph" w:styleId="1266">
    <w:name w:val="toc 1"/>
    <w:basedOn w:val="1164"/>
    <w:next w:val="1164"/>
    <w:uiPriority w:val="39"/>
    <w:pPr>
      <w:ind w:right="707"/>
      <w:jc w:val="both"/>
      <w:spacing w:after="120"/>
      <w:widowControl/>
      <w:tabs>
        <w:tab w:val="left" w:pos="420" w:leader="none"/>
        <w:tab w:val="right" w:pos="9639" w:leader="dot"/>
      </w:tabs>
    </w:pPr>
    <w:rPr>
      <w:bCs/>
      <w:sz w:val="26"/>
      <w:szCs w:val="26"/>
    </w:rPr>
  </w:style>
  <w:style w:type="character" w:styleId="1267" w:customStyle="1">
    <w:name w:val="Основной текст (4)_"/>
    <w:link w:val="1268"/>
    <w:uiPriority w:val="99"/>
    <w:rPr>
      <w:sz w:val="24"/>
      <w:szCs w:val="24"/>
      <w:shd w:val="clear" w:color="auto" w:fill="ffffff"/>
    </w:rPr>
  </w:style>
  <w:style w:type="paragraph" w:styleId="1268" w:customStyle="1">
    <w:name w:val="Основной текст (4)1"/>
    <w:basedOn w:val="1164"/>
    <w:link w:val="1267"/>
    <w:uiPriority w:val="99"/>
    <w:pPr>
      <w:spacing w:before="480" w:after="600" w:line="281" w:lineRule="exact"/>
      <w:shd w:val="clear" w:color="auto" w:fill="ffffff"/>
      <w:widowControl/>
    </w:pPr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styleId="1269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270" w:customStyle="1">
    <w:name w:val="Style21"/>
    <w:basedOn w:val="1164"/>
    <w:uiPriority w:val="99"/>
    <w:pPr>
      <w:ind w:firstLine="710"/>
      <w:jc w:val="both"/>
      <w:spacing w:line="322" w:lineRule="exact"/>
    </w:pPr>
    <w:rPr>
      <w:rFonts w:ascii="Arial" w:hAnsi="Arial" w:cs="Arial"/>
      <w:sz w:val="24"/>
      <w:szCs w:val="24"/>
    </w:rPr>
  </w:style>
  <w:style w:type="paragraph" w:styleId="1271" w:customStyle="1">
    <w:name w:val="Таблица текст"/>
    <w:basedOn w:val="1164"/>
    <w:pPr>
      <w:ind w:left="57" w:right="57"/>
      <w:spacing w:before="40" w:after="40"/>
      <w:widowControl/>
    </w:pPr>
    <w:rPr>
      <w:sz w:val="28"/>
      <w:szCs w:val="28"/>
    </w:rPr>
  </w:style>
  <w:style w:type="paragraph" w:styleId="1272" w:customStyle="1">
    <w:name w:val="Знак1"/>
    <w:basedOn w:val="1164"/>
    <w:pPr>
      <w:ind w:left="420" w:hanging="420"/>
      <w:jc w:val="both"/>
      <w:spacing w:after="160" w:line="240" w:lineRule="exact"/>
      <w:widowControl/>
      <w:tabs>
        <w:tab w:val="num" w:pos="420" w:leader="none"/>
      </w:tabs>
    </w:pPr>
    <w:rPr>
      <w:rFonts w:ascii="Verdana" w:hAnsi="Verdana" w:cs="Arial"/>
      <w:lang w:val="en-US" w:eastAsia="en-US"/>
    </w:rPr>
  </w:style>
  <w:style w:type="character" w:styleId="1273" w:customStyle="1">
    <w:name w:val="Сноска_"/>
    <w:basedOn w:val="1168"/>
    <w:link w:val="1274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274" w:customStyle="1">
    <w:name w:val="Сноска"/>
    <w:basedOn w:val="1164"/>
    <w:link w:val="1273"/>
    <w:pPr>
      <w:jc w:val="both"/>
      <w:spacing w:line="227" w:lineRule="exact"/>
      <w:shd w:val="clear" w:color="auto" w:fill="ffffff"/>
      <w:widowControl/>
    </w:pPr>
    <w:rPr>
      <w:lang w:eastAsia="en-US"/>
    </w:rPr>
  </w:style>
  <w:style w:type="paragraph" w:styleId="127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276" w:customStyle="1">
    <w:name w:val="Font Style11"/>
    <w:basedOn w:val="1168"/>
    <w:uiPriority w:val="99"/>
    <w:rPr>
      <w:rFonts w:ascii="Times New Roman" w:hAnsi="Times New Roman" w:cs="Times New Roman"/>
      <w:sz w:val="14"/>
      <w:szCs w:val="14"/>
    </w:rPr>
  </w:style>
  <w:style w:type="character" w:styleId="1277" w:customStyle="1">
    <w:name w:val="Font Style14"/>
    <w:basedOn w:val="1168"/>
    <w:uiPriority w:val="99"/>
    <w:rPr>
      <w:rFonts w:ascii="Lucida Sans Unicode" w:hAnsi="Lucida Sans Unicode" w:cs="Lucida Sans Unicode"/>
      <w:spacing w:val="-20"/>
      <w:sz w:val="16"/>
      <w:szCs w:val="16"/>
    </w:rPr>
  </w:style>
  <w:style w:type="character" w:styleId="1278" w:customStyle="1">
    <w:name w:val="Font Style15"/>
    <w:basedOn w:val="1168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1279" w:customStyle="1">
    <w:name w:val="x-ph__menu__button"/>
  </w:style>
  <w:style w:type="paragraph" w:styleId="1280" w:customStyle="1">
    <w:name w:val="Style7"/>
    <w:basedOn w:val="1164"/>
    <w:uiPriority w:val="99"/>
    <w:rPr>
      <w:rFonts w:ascii="Arial" w:hAnsi="Arial" w:cs="Arial"/>
      <w:sz w:val="24"/>
      <w:szCs w:val="24"/>
    </w:rPr>
  </w:style>
  <w:style w:type="paragraph" w:styleId="1281" w:customStyle="1">
    <w:name w:val="Style10"/>
    <w:basedOn w:val="1164"/>
    <w:uiPriority w:val="99"/>
    <w:rPr>
      <w:rFonts w:ascii="Arial" w:hAnsi="Arial" w:cs="Arial"/>
      <w:sz w:val="24"/>
      <w:szCs w:val="24"/>
    </w:rPr>
  </w:style>
  <w:style w:type="paragraph" w:styleId="1282" w:customStyle="1">
    <w:name w:val="Style11"/>
    <w:basedOn w:val="1164"/>
    <w:uiPriority w:val="99"/>
    <w:pPr>
      <w:spacing w:line="226" w:lineRule="exact"/>
    </w:pPr>
    <w:rPr>
      <w:rFonts w:ascii="Arial" w:hAnsi="Arial" w:cs="Arial"/>
      <w:sz w:val="24"/>
      <w:szCs w:val="24"/>
    </w:rPr>
  </w:style>
  <w:style w:type="paragraph" w:styleId="1283" w:customStyle="1">
    <w:name w:val="Style12"/>
    <w:basedOn w:val="1164"/>
    <w:uiPriority w:val="99"/>
    <w:pPr>
      <w:spacing w:line="240" w:lineRule="exact"/>
    </w:pPr>
    <w:rPr>
      <w:rFonts w:ascii="Arial" w:hAnsi="Arial" w:cs="Arial"/>
      <w:sz w:val="24"/>
      <w:szCs w:val="24"/>
    </w:rPr>
  </w:style>
  <w:style w:type="character" w:styleId="1284" w:customStyle="1">
    <w:name w:val="Font Style17"/>
    <w:uiPriority w:val="99"/>
    <w:rPr>
      <w:rFonts w:ascii="Arial" w:hAnsi="Arial" w:cs="Arial"/>
      <w:sz w:val="18"/>
      <w:szCs w:val="18"/>
    </w:rPr>
  </w:style>
  <w:style w:type="character" w:styleId="1285" w:customStyle="1">
    <w:name w:val="Font Style18"/>
    <w:uiPriority w:val="99"/>
    <w:rPr>
      <w:rFonts w:ascii="Arial" w:hAnsi="Arial" w:cs="Arial"/>
      <w:sz w:val="18"/>
      <w:szCs w:val="18"/>
    </w:rPr>
  </w:style>
  <w:style w:type="paragraph" w:styleId="1286" w:customStyle="1">
    <w:name w:val="Style8"/>
    <w:basedOn w:val="1164"/>
    <w:uiPriority w:val="99"/>
    <w:pPr>
      <w:jc w:val="both"/>
      <w:spacing w:line="250" w:lineRule="exact"/>
    </w:pPr>
    <w:rPr>
      <w:rFonts w:ascii="Arial" w:hAnsi="Arial" w:cs="Arial"/>
      <w:sz w:val="24"/>
      <w:szCs w:val="24"/>
    </w:rPr>
  </w:style>
  <w:style w:type="character" w:styleId="1287" w:customStyle="1">
    <w:name w:val="Font Style19"/>
    <w:uiPriority w:val="99"/>
    <w:rPr>
      <w:rFonts w:ascii="Arial" w:hAnsi="Arial" w:cs="Arial"/>
      <w:i/>
      <w:iCs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D0788-FA7C-477C-845A-AA5B7811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Долгашева Галина Геннадьевна</dc:creator>
  <cp:keywords/>
  <dc:description/>
  <cp:lastModifiedBy>Hazova-VN</cp:lastModifiedBy>
  <cp:revision>61</cp:revision>
  <dcterms:created xsi:type="dcterms:W3CDTF">2024-12-04T04:12:00Z</dcterms:created>
  <dcterms:modified xsi:type="dcterms:W3CDTF">2026-08-24T06:13:27Z</dcterms:modified>
</cp:coreProperties>
</file>